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768" w:rsidRPr="00265A6C" w:rsidRDefault="00EC7768" w:rsidP="00EC7768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>K i v o n a t !</w:t>
      </w:r>
    </w:p>
    <w:p w:rsidR="00EC7768" w:rsidRPr="00265A6C" w:rsidRDefault="00EC7768" w:rsidP="00EC776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C7768" w:rsidRPr="00265A6C" w:rsidRDefault="00EC7768" w:rsidP="00EC7768">
      <w:pPr>
        <w:keepLines w:val="0"/>
        <w:widowControl w:val="0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Az Orosháza Város Önkormányzat Képviselő-testületének 2021. </w:t>
      </w:r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 xml:space="preserve">er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>-i üléséről készült jegyzőkönyvéből.</w:t>
      </w:r>
    </w:p>
    <w:p w:rsidR="00EC7768" w:rsidRDefault="00EC7768" w:rsidP="00EC7768">
      <w:pPr>
        <w:keepLines w:val="0"/>
        <w:widowControl w:val="0"/>
        <w:rPr>
          <w:rFonts w:eastAsia="Calibri"/>
        </w:rPr>
      </w:pPr>
    </w:p>
    <w:p w:rsidR="00EC7768" w:rsidRPr="007B0223" w:rsidRDefault="00EC7768" w:rsidP="00EC776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EC7768" w:rsidRPr="007B0223" w:rsidRDefault="00EC7768" w:rsidP="00EC776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EC7768" w:rsidRPr="007B0223" w:rsidRDefault="00EC7768" w:rsidP="00EC776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C7768" w:rsidRDefault="00EC7768" w:rsidP="00EC776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>.) K.t. h a t á r o z a t</w:t>
      </w:r>
    </w:p>
    <w:p w:rsidR="00EC7768" w:rsidRDefault="00EC7768" w:rsidP="00EC776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C7768" w:rsidRPr="007D29AD" w:rsidRDefault="00EC7768" w:rsidP="00EC7768">
      <w:pPr>
        <w:keepLines w:val="0"/>
        <w:suppressAutoHyphens/>
        <w:autoSpaceDN w:val="0"/>
        <w:textAlignment w:val="baseline"/>
        <w:rPr>
          <w:rFonts w:eastAsia="SimSun"/>
          <w:kern w:val="3"/>
          <w:lang w:eastAsia="zh-CN" w:bidi="hi-IN"/>
        </w:rPr>
      </w:pPr>
      <w:r w:rsidRPr="007D29AD">
        <w:rPr>
          <w:rFonts w:eastAsia="SimSun"/>
          <w:kern w:val="3"/>
          <w:lang w:eastAsia="zh-CN" w:bidi="hi-IN"/>
        </w:rPr>
        <w:t>Orosháza Város Önkormányzat Képviselő-testülete jóváhagyja</w:t>
      </w:r>
    </w:p>
    <w:p w:rsidR="00EC7768" w:rsidRPr="007D29AD" w:rsidRDefault="00EC7768" w:rsidP="00EC7768">
      <w:pPr>
        <w:keepLines w:val="0"/>
        <w:suppressAutoHyphens/>
        <w:autoSpaceDN w:val="0"/>
        <w:textAlignment w:val="baseline"/>
        <w:rPr>
          <w:rFonts w:eastAsia="SimSun"/>
          <w:kern w:val="3"/>
          <w:sz w:val="36"/>
          <w:szCs w:val="36"/>
          <w:lang w:eastAsia="zh-CN" w:bidi="hi-IN"/>
        </w:rPr>
      </w:pPr>
    </w:p>
    <w:p w:rsidR="00EC7768" w:rsidRPr="007D29AD" w:rsidRDefault="00EC7768" w:rsidP="00EC7768">
      <w:pPr>
        <w:keepLines w:val="0"/>
        <w:numPr>
          <w:ilvl w:val="0"/>
          <w:numId w:val="2"/>
        </w:numPr>
        <w:suppressAutoHyphens/>
        <w:autoSpaceDN w:val="0"/>
        <w:jc w:val="left"/>
        <w:textAlignment w:val="baseline"/>
        <w:rPr>
          <w:rFonts w:ascii="Liberation Serif" w:eastAsia="SimSun" w:hAnsi="Liberation Serif" w:cs="Mangal"/>
          <w:kern w:val="3"/>
          <w:lang w:eastAsia="zh-CN" w:bidi="hi-IN"/>
        </w:rPr>
      </w:pPr>
      <w:r w:rsidRPr="007D29AD">
        <w:rPr>
          <w:rFonts w:eastAsia="SimSun"/>
          <w:kern w:val="3"/>
          <w:lang w:eastAsia="zh-CN" w:bidi="hi-IN"/>
        </w:rPr>
        <w:t>a határozat 1. mellékletét képező Orosháza Város Önkormányzat 2022-2025. évekre vonatkozó stratégiai ellenőrzési tervét,</w:t>
      </w:r>
    </w:p>
    <w:p w:rsidR="00EC7768" w:rsidRPr="007D29AD" w:rsidRDefault="00EC7768" w:rsidP="00EC7768">
      <w:pPr>
        <w:keepLines w:val="0"/>
        <w:suppressAutoHyphens/>
        <w:autoSpaceDN w:val="0"/>
        <w:ind w:left="360"/>
        <w:textAlignment w:val="baseline"/>
        <w:rPr>
          <w:rFonts w:eastAsia="SimSun"/>
          <w:kern w:val="3"/>
          <w:lang w:eastAsia="zh-CN" w:bidi="hi-IN"/>
        </w:rPr>
      </w:pPr>
    </w:p>
    <w:p w:rsidR="00EC7768" w:rsidRPr="007D29AD" w:rsidRDefault="00EC7768" w:rsidP="00EC7768">
      <w:pPr>
        <w:keepLines w:val="0"/>
        <w:numPr>
          <w:ilvl w:val="0"/>
          <w:numId w:val="1"/>
        </w:numPr>
        <w:suppressAutoHyphens/>
        <w:autoSpaceDN w:val="0"/>
        <w:jc w:val="left"/>
        <w:textAlignment w:val="baseline"/>
        <w:rPr>
          <w:rFonts w:ascii="Liberation Serif" w:eastAsia="SimSun" w:hAnsi="Liberation Serif" w:cs="Mangal"/>
          <w:kern w:val="3"/>
          <w:lang w:eastAsia="zh-CN" w:bidi="hi-IN"/>
        </w:rPr>
      </w:pPr>
      <w:r w:rsidRPr="007D29AD">
        <w:rPr>
          <w:rFonts w:eastAsia="SimSun"/>
          <w:kern w:val="3"/>
          <w:lang w:eastAsia="zh-CN" w:bidi="hi-IN"/>
        </w:rPr>
        <w:t>a határozat 2. mellékletét képező Orosháza Város Önkormányzat 2022. évre vonatkozó belső ellenőrzési tervét.</w:t>
      </w:r>
    </w:p>
    <w:p w:rsidR="00EC7768" w:rsidRPr="007D29AD" w:rsidRDefault="00EC7768" w:rsidP="00EC7768">
      <w:pPr>
        <w:keepLines w:val="0"/>
        <w:suppressAutoHyphens/>
        <w:autoSpaceDN w:val="0"/>
        <w:ind w:left="900" w:hanging="900"/>
        <w:textAlignment w:val="baseline"/>
        <w:rPr>
          <w:rFonts w:eastAsia="SimSun"/>
          <w:kern w:val="3"/>
          <w:sz w:val="36"/>
          <w:szCs w:val="36"/>
          <w:lang w:eastAsia="zh-CN" w:bidi="hi-IN"/>
        </w:rPr>
      </w:pPr>
    </w:p>
    <w:p w:rsidR="00EC7768" w:rsidRPr="007D29AD" w:rsidRDefault="00EC7768" w:rsidP="00EC7768">
      <w:pPr>
        <w:keepLines w:val="0"/>
        <w:suppressAutoHyphens/>
        <w:autoSpaceDN w:val="0"/>
        <w:ind w:left="2551" w:hanging="2551"/>
        <w:textAlignment w:val="baseline"/>
        <w:rPr>
          <w:rFonts w:eastAsia="SimSun"/>
          <w:kern w:val="3"/>
          <w:lang w:eastAsia="zh-CN" w:bidi="hi-IN"/>
        </w:rPr>
      </w:pPr>
      <w:r w:rsidRPr="007D29AD">
        <w:rPr>
          <w:rFonts w:eastAsia="SimSun"/>
          <w:b/>
          <w:kern w:val="3"/>
          <w:lang w:eastAsia="zh-CN" w:bidi="hi-IN"/>
        </w:rPr>
        <w:t>Végrehajtásért felelős</w:t>
      </w:r>
      <w:r w:rsidRPr="007D29AD">
        <w:rPr>
          <w:rFonts w:eastAsia="SimSun"/>
          <w:kern w:val="3"/>
          <w:lang w:eastAsia="zh-CN" w:bidi="hi-IN"/>
        </w:rPr>
        <w:t xml:space="preserve">: Dr. Burai Mihály jegyző </w:t>
      </w:r>
    </w:p>
    <w:p w:rsidR="00EC7768" w:rsidRPr="007D29AD" w:rsidRDefault="00EC7768" w:rsidP="00EC7768">
      <w:pPr>
        <w:keepLines w:val="0"/>
        <w:suppressAutoHyphens/>
        <w:autoSpaceDN w:val="0"/>
        <w:textAlignment w:val="baseline"/>
        <w:rPr>
          <w:rFonts w:eastAsia="SimSun"/>
          <w:kern w:val="3"/>
          <w:lang w:eastAsia="zh-CN" w:bidi="hi-IN"/>
        </w:rPr>
      </w:pPr>
    </w:p>
    <w:p w:rsidR="00EC7768" w:rsidRPr="007D29AD" w:rsidRDefault="00EC7768" w:rsidP="00EC7768">
      <w:pPr>
        <w:keepLines w:val="0"/>
        <w:suppressAutoHyphens/>
        <w:autoSpaceDN w:val="0"/>
        <w:textAlignment w:val="baseline"/>
        <w:rPr>
          <w:rFonts w:eastAsia="SimSun"/>
          <w:kern w:val="3"/>
          <w:lang w:eastAsia="zh-CN" w:bidi="hi-IN"/>
        </w:rPr>
      </w:pPr>
      <w:r w:rsidRPr="007D29AD">
        <w:rPr>
          <w:rFonts w:eastAsia="SimSun"/>
          <w:b/>
          <w:kern w:val="3"/>
          <w:lang w:eastAsia="zh-CN" w:bidi="hi-IN"/>
        </w:rPr>
        <w:t>Határidő</w:t>
      </w:r>
      <w:r w:rsidRPr="007D29AD">
        <w:rPr>
          <w:rFonts w:eastAsia="SimSun"/>
          <w:kern w:val="3"/>
          <w:lang w:eastAsia="zh-CN" w:bidi="hi-IN"/>
        </w:rPr>
        <w:t>: folyamatos, értelem szerint</w:t>
      </w:r>
    </w:p>
    <w:p w:rsidR="00EC7768" w:rsidRDefault="00EC7768" w:rsidP="00EC7768">
      <w:pPr>
        <w:keepLines w:val="0"/>
        <w:widowControl w:val="0"/>
        <w:jc w:val="center"/>
      </w:pPr>
    </w:p>
    <w:p w:rsidR="00EC7768" w:rsidRDefault="00EC7768" w:rsidP="00EC7768">
      <w:pPr>
        <w:keepLines w:val="0"/>
        <w:widowControl w:val="0"/>
        <w:jc w:val="center"/>
      </w:pPr>
      <w:r w:rsidRPr="007B0223">
        <w:t>K.m.f.</w:t>
      </w:r>
    </w:p>
    <w:p w:rsidR="00EC7768" w:rsidRDefault="00EC7768" w:rsidP="00EC7768">
      <w:pPr>
        <w:jc w:val="right"/>
        <w:rPr>
          <w:b/>
          <w:i/>
        </w:rPr>
      </w:pPr>
    </w:p>
    <w:p w:rsidR="00EC7768" w:rsidRPr="00265A6C" w:rsidRDefault="00EC7768" w:rsidP="00EC7768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>Dávid Zoltán sk.</w:t>
      </w:r>
      <w:r w:rsidRPr="00265A6C">
        <w:rPr>
          <w:rFonts w:eastAsia="Calibri"/>
          <w:lang w:val="en-US"/>
        </w:rPr>
        <w:tab/>
        <w:t>Dr. Burai Mihály sk.</w:t>
      </w:r>
    </w:p>
    <w:p w:rsidR="00EC7768" w:rsidRPr="00265A6C" w:rsidRDefault="00EC7768" w:rsidP="00EC776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polgármester</w:t>
      </w:r>
      <w:r w:rsidRPr="00265A6C">
        <w:rPr>
          <w:rFonts w:eastAsia="Calibri"/>
          <w:lang w:val="en-US"/>
        </w:rPr>
        <w:tab/>
        <w:t xml:space="preserve">          jegyző”</w:t>
      </w:r>
    </w:p>
    <w:p w:rsidR="00EC7768" w:rsidRPr="00265A6C" w:rsidRDefault="00EC7768" w:rsidP="00EC776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C7768" w:rsidRPr="00265A6C" w:rsidRDefault="00EC7768" w:rsidP="00EC776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>A kivonat hiteléül:</w:t>
      </w:r>
    </w:p>
    <w:p w:rsidR="00EC7768" w:rsidRDefault="00EC7768" w:rsidP="00EC7768">
      <w:pPr>
        <w:keepLines w:val="0"/>
        <w:widowControl w:val="0"/>
        <w:tabs>
          <w:tab w:val="left" w:pos="6030"/>
        </w:tabs>
        <w:spacing w:line="259" w:lineRule="auto"/>
        <w:jc w:val="left"/>
      </w:pPr>
      <w:r w:rsidRPr="00265A6C">
        <w:rPr>
          <w:rFonts w:eastAsia="Calibri"/>
          <w:lang w:val="en-US"/>
        </w:rPr>
        <w:t>Kiadó:</w:t>
      </w:r>
      <w:r w:rsidRPr="00265A6C">
        <w:rPr>
          <w:b/>
        </w:rPr>
        <w:t xml:space="preserve"> </w:t>
      </w:r>
      <w:r w:rsidRPr="00265A6C">
        <w:t xml:space="preserve"> </w:t>
      </w: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Default="00EC7768" w:rsidP="00EC7768">
      <w:pPr>
        <w:jc w:val="right"/>
        <w:rPr>
          <w:b/>
          <w:i/>
        </w:rPr>
      </w:pPr>
    </w:p>
    <w:p w:rsidR="00EC7768" w:rsidRPr="00BD7742" w:rsidRDefault="00EC7768" w:rsidP="00EC7768">
      <w:pPr>
        <w:jc w:val="right"/>
        <w:rPr>
          <w:b/>
          <w:i/>
        </w:rPr>
      </w:pPr>
      <w:bookmarkStart w:id="0" w:name="_GoBack"/>
      <w:bookmarkEnd w:id="0"/>
      <w:r w:rsidRPr="00BD7742">
        <w:rPr>
          <w:b/>
          <w:i/>
        </w:rPr>
        <w:lastRenderedPageBreak/>
        <w:t>1.</w:t>
      </w:r>
      <w:r>
        <w:rPr>
          <w:b/>
          <w:i/>
        </w:rPr>
        <w:t xml:space="preserve"> </w:t>
      </w:r>
      <w:r w:rsidRPr="00BD7742">
        <w:rPr>
          <w:b/>
          <w:i/>
        </w:rPr>
        <w:t>melléklet</w:t>
      </w:r>
    </w:p>
    <w:p w:rsidR="00EC7768" w:rsidRDefault="00EC7768" w:rsidP="00EC7768">
      <w:pPr>
        <w:pStyle w:val="Cmsor1"/>
        <w:numPr>
          <w:ilvl w:val="0"/>
          <w:numId w:val="3"/>
        </w:num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/>
        <w:jc w:val="center"/>
        <w:rPr>
          <w:rFonts w:ascii="Times New Roman" w:hAnsi="Times New Roman" w:cs="Times New Roman"/>
          <w:b w:val="0"/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  <w:r>
        <w:rPr>
          <w:sz w:val="36"/>
          <w:szCs w:val="36"/>
        </w:rPr>
        <w:t>Orosháza Város Önkormányzat</w:t>
      </w: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Stratégiai ellenőrzési terv </w:t>
      </w: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b/>
          <w:sz w:val="40"/>
          <w:szCs w:val="40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  <w:r>
        <w:rPr>
          <w:b/>
          <w:sz w:val="40"/>
          <w:szCs w:val="40"/>
        </w:rPr>
        <w:t>2022-2025.</w:t>
      </w: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sz w:val="36"/>
          <w:szCs w:val="36"/>
        </w:rPr>
      </w:pPr>
    </w:p>
    <w:p w:rsidR="00EC7768" w:rsidRDefault="00EC7768" w:rsidP="00EC7768">
      <w:pPr>
        <w:sectPr w:rsidR="00EC7768">
          <w:pgSz w:w="11906" w:h="16838"/>
          <w:pgMar w:top="1410" w:right="1418" w:bottom="1694" w:left="1418" w:header="720" w:footer="720" w:gutter="0"/>
          <w:cols w:space="708"/>
          <w:titlePg/>
          <w:docGrid w:linePitch="360"/>
        </w:sectPr>
      </w:pPr>
    </w:p>
    <w:p w:rsidR="00EC7768" w:rsidRPr="00C12CCE" w:rsidRDefault="00EC7768" w:rsidP="00EC7768">
      <w:pPr>
        <w:pStyle w:val="Cmsor3"/>
        <w:numPr>
          <w:ilvl w:val="2"/>
          <w:numId w:val="3"/>
        </w:numPr>
        <w:spacing w:before="0" w:after="0"/>
        <w:jc w:val="center"/>
        <w:rPr>
          <w:rFonts w:ascii="Times New Roman" w:hAnsi="Times New Roman" w:cs="Times New Roman"/>
          <w:sz w:val="32"/>
          <w:szCs w:val="32"/>
        </w:rPr>
      </w:pPr>
      <w:r w:rsidRPr="00C12CCE">
        <w:rPr>
          <w:rFonts w:ascii="Times New Roman" w:hAnsi="Times New Roman" w:cs="Times New Roman"/>
          <w:sz w:val="32"/>
          <w:szCs w:val="32"/>
        </w:rPr>
        <w:lastRenderedPageBreak/>
        <w:t xml:space="preserve">Orosháza Város Önkormányzat belső ellenőrzésének </w:t>
      </w:r>
    </w:p>
    <w:p w:rsidR="00EC7768" w:rsidRPr="00C12CCE" w:rsidRDefault="00EC7768" w:rsidP="00EC7768">
      <w:pPr>
        <w:pStyle w:val="Cmsor3"/>
        <w:numPr>
          <w:ilvl w:val="2"/>
          <w:numId w:val="3"/>
        </w:numPr>
        <w:spacing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2022</w:t>
      </w:r>
      <w:r w:rsidRPr="00C12CCE">
        <w:rPr>
          <w:rFonts w:ascii="Times New Roman" w:hAnsi="Times New Roman" w:cs="Times New Roman"/>
          <w:sz w:val="32"/>
          <w:szCs w:val="32"/>
        </w:rPr>
        <w:t>-202</w:t>
      </w:r>
      <w:r>
        <w:rPr>
          <w:rFonts w:ascii="Times New Roman" w:hAnsi="Times New Roman" w:cs="Times New Roman"/>
          <w:sz w:val="32"/>
          <w:szCs w:val="32"/>
        </w:rPr>
        <w:t>5</w:t>
      </w:r>
      <w:r w:rsidRPr="00C12CCE">
        <w:rPr>
          <w:rFonts w:ascii="Times New Roman" w:hAnsi="Times New Roman" w:cs="Times New Roman"/>
          <w:sz w:val="32"/>
          <w:szCs w:val="32"/>
        </w:rPr>
        <w:t xml:space="preserve">. évekre vonatkozó stratégiai terve </w:t>
      </w:r>
    </w:p>
    <w:p w:rsidR="00EC7768" w:rsidRPr="00C12CCE" w:rsidRDefault="00EC7768" w:rsidP="00EC7768">
      <w:pPr>
        <w:pStyle w:val="Cmsor3"/>
        <w:numPr>
          <w:ilvl w:val="0"/>
          <w:numId w:val="0"/>
        </w:numPr>
        <w:spacing w:before="0" w:after="0"/>
        <w:ind w:left="720" w:hanging="720"/>
        <w:jc w:val="center"/>
        <w:rPr>
          <w:sz w:val="32"/>
          <w:szCs w:val="32"/>
        </w:rPr>
      </w:pPr>
    </w:p>
    <w:p w:rsidR="00EC7768" w:rsidRPr="004E303A" w:rsidRDefault="00EC7768" w:rsidP="00EC7768"/>
    <w:p w:rsidR="00EC7768" w:rsidRDefault="00EC7768" w:rsidP="00EC7768">
      <w:r>
        <w:t>A stratégiai ellenőrzési terv készítését a költségvetési szervek belső kontrollrendszeréről és belső ellenőrzéséről szóló 370/2011 (XII.31.) Korm. rendelet (továbbiakban: Bkr.) 29. § (1) bekezdése és 30. §-a írja elő meghatározva annak szükséges tartalmi elemeit is.</w:t>
      </w:r>
    </w:p>
    <w:p w:rsidR="00EC7768" w:rsidRDefault="00EC7768" w:rsidP="00EC7768"/>
    <w:p w:rsidR="00EC7768" w:rsidRDefault="00EC7768" w:rsidP="00EC7768">
      <w:pPr>
        <w:keepLines w:val="0"/>
        <w:widowControl w:val="0"/>
        <w:numPr>
          <w:ilvl w:val="0"/>
          <w:numId w:val="4"/>
        </w:numPr>
        <w:tabs>
          <w:tab w:val="left" w:pos="540"/>
        </w:tabs>
        <w:suppressAutoHyphens/>
        <w:ind w:left="540" w:hanging="540"/>
        <w:rPr>
          <w:b/>
        </w:rPr>
      </w:pPr>
      <w:r>
        <w:rPr>
          <w:b/>
        </w:rPr>
        <w:t>Hosszú távú célkitűzések, stratégiai célok</w:t>
      </w:r>
    </w:p>
    <w:p w:rsidR="00EC7768" w:rsidRDefault="00EC7768" w:rsidP="00EC7768">
      <w:pPr>
        <w:tabs>
          <w:tab w:val="left" w:pos="540"/>
        </w:tabs>
        <w:rPr>
          <w:b/>
        </w:rPr>
      </w:pP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 xml:space="preserve">A Polgármesteri Hivatal szervezeti egységei, a felügyelt költségvetési szervek és a gazdasági társaságok tekintetében a hatályos jogszabályi előírásoknak, nemzetközi és magyarországi belső ellenőrzési standardoknak, belső ellenőrzési kézikönyvben foglaltaknak megfelelő, független, tárgyilagos, bizonyosságot adó és tanácsadó belső ellenőrzési rendszer folyamatos működtetése. 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Az ellenőrzött szervezet működésének fejlesztése, eredményességének növelése független és objektív vélemény kialakításával.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A jogszabályoknak, belső szabályzatoknak való megfelelés, gazdaságosság, eredményesség és hatékonyság vizsgálata.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Megalapozott, bizonyítékokkal alátámasztott megállapítások, az ellenőrzött szervezet működését javító, költségkímélőbb, gazdálkodást elősegítő javaslatok megfogalmazása, jelentésben történő összefoglalása.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A jegyző és a polgármester tájékoztatása a belső ellenőrzési megállapításokról, éves ellenőrzési terv végrehajtásáról.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Az önkormányzat feladatellátásának minél több területét érintő belső ellenőrzés végrehajtása. A feladatellátáshoz kapcsolódóan kapott és nyújtott támogatások elszámolása vizsgálatának beépítése az éves tervbe.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A kontrollrendszer működésének, hatékonyságának vizsgálata kiemelt témakörként kerül figyelembe vételre.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Eredményes munka-kapcsolat, együttműködés kialakítása az ellenőrzött szervek, szervezeti egységek vezetőivel a függetlenség és pártatlanság elvének betartásával.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A belső ellenőrzési tevékenység végrehajtására prioritásokat, kiemelt kockázati tényezőket és rendelkezésre álló kapacitásokat figyelembe vevő tervezés alapján kerüljön sor.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</w:pPr>
      <w:r>
        <w:t>Az önkormányzati tulajdonban lévő gazdasági társaságok működése szabályszerűségének, hatékony gazdálkodásának vizsgálatával az ellenőrzési lefedettség növelése.</w:t>
      </w:r>
    </w:p>
    <w:p w:rsidR="00EC7768" w:rsidRPr="00B20F07" w:rsidRDefault="00EC7768" w:rsidP="00EC7768">
      <w:pPr>
        <w:keepLines w:val="0"/>
        <w:widowControl w:val="0"/>
        <w:numPr>
          <w:ilvl w:val="0"/>
          <w:numId w:val="5"/>
        </w:numPr>
        <w:suppressAutoHyphens/>
        <w:rPr>
          <w:rFonts w:cs="Times New Roman"/>
        </w:rPr>
      </w:pPr>
      <w:r>
        <w:t>Az önkormányzatok működését – elsősorban gazdálkodását - érintő jogszabályi változások figyelemmel kísérése, alkalmazása az ellenőrzések végrehajtása során.</w:t>
      </w:r>
    </w:p>
    <w:p w:rsidR="00EC7768" w:rsidRDefault="00EC7768" w:rsidP="00EC7768">
      <w:pPr>
        <w:keepLines w:val="0"/>
        <w:widowControl w:val="0"/>
        <w:numPr>
          <w:ilvl w:val="0"/>
          <w:numId w:val="5"/>
        </w:numPr>
        <w:suppressAutoHyphens/>
        <w:rPr>
          <w:rFonts w:cs="Times New Roman"/>
        </w:rPr>
      </w:pPr>
      <w:r>
        <w:t>A szervezeti változások, belső szabályozottság területén bekövetkezett változások, az abból eredő kockázatok figyelemmel kísérése.</w:t>
      </w:r>
    </w:p>
    <w:p w:rsidR="00EC7768" w:rsidRDefault="00EC7768" w:rsidP="00EC7768">
      <w:pPr>
        <w:rPr>
          <w:b/>
        </w:rPr>
      </w:pPr>
      <w:r>
        <w:rPr>
          <w:rFonts w:cs="Times New Roman"/>
        </w:rPr>
        <w:t xml:space="preserve"> </w:t>
      </w:r>
    </w:p>
    <w:p w:rsidR="00EC7768" w:rsidRDefault="00EC7768" w:rsidP="00EC7768">
      <w:pPr>
        <w:keepLines w:val="0"/>
        <w:widowControl w:val="0"/>
        <w:numPr>
          <w:ilvl w:val="0"/>
          <w:numId w:val="4"/>
        </w:numPr>
        <w:tabs>
          <w:tab w:val="left" w:pos="540"/>
        </w:tabs>
        <w:suppressAutoHyphens/>
        <w:ind w:left="540" w:hanging="540"/>
        <w:rPr>
          <w:b/>
        </w:rPr>
      </w:pPr>
      <w:r>
        <w:rPr>
          <w:b/>
        </w:rPr>
        <w:t>A belső kontrollrendszer általános értékelése</w:t>
      </w:r>
    </w:p>
    <w:p w:rsidR="00EC7768" w:rsidRDefault="00EC7768" w:rsidP="00EC7768">
      <w:pPr>
        <w:tabs>
          <w:tab w:val="left" w:pos="540"/>
        </w:tabs>
        <w:rPr>
          <w:b/>
        </w:rPr>
      </w:pPr>
    </w:p>
    <w:p w:rsidR="00EC7768" w:rsidRDefault="00EC7768" w:rsidP="00EC7768">
      <w:pPr>
        <w:ind w:left="540"/>
      </w:pPr>
      <w:r>
        <w:lastRenderedPageBreak/>
        <w:t>Az államháztartásról szóló 2011. évi CXCV. törvény (továbbiakban Áht.), valamint a Bkr. költségvetési szervek belső kontrollrendszerére vonatkozó előírások, illetve elemeinek vizsgálata is a belső ellenőrzés részét képezi.</w:t>
      </w:r>
    </w:p>
    <w:p w:rsidR="00EC7768" w:rsidRDefault="00EC7768" w:rsidP="00EC7768">
      <w:pPr>
        <w:ind w:left="540"/>
      </w:pPr>
    </w:p>
    <w:p w:rsidR="00EC7768" w:rsidRDefault="00EC7768" w:rsidP="00EC7768">
      <w:pPr>
        <w:ind w:left="540"/>
      </w:pPr>
      <w:r>
        <w:t xml:space="preserve">A belső kontrollrendszer kialakítása és működtetése során a költségvetési szerv vezetőjének figyelembe kell vennie - a Bkr. 17. § (1) bekezdésében foglaltak szerint - az államháztartásért felelős miniszter által közzétett módszertani útmutatókban foglaltakat. A Pénzügyminiszter 2017. szeptemberében tette közzé Belső ellenőrzési kézikönyvét, mely részletesen kidolgozott elveket, módszertanokat tartalmaz a kontrollrendszer egyes elemeihez kapcsolódóan. </w:t>
      </w:r>
    </w:p>
    <w:p w:rsidR="00EC7768" w:rsidRDefault="00EC7768" w:rsidP="00EC7768">
      <w:pPr>
        <w:ind w:left="540"/>
      </w:pPr>
      <w:r>
        <w:t xml:space="preserve">A belső ellenőrzés egyik fő ellenőrzési témaköre, elemezni, vizsgálni és értékelni a belső kontrollrendszerek kiépítésének, működésének jogszabályoknak és szabályzatoknak való megfelelését, valamint működésének gazdaságosságát, hatékonyságát és eredményességét. </w:t>
      </w:r>
    </w:p>
    <w:p w:rsidR="00EC7768" w:rsidRDefault="00EC7768" w:rsidP="00EC7768">
      <w:pPr>
        <w:ind w:left="540"/>
      </w:pPr>
    </w:p>
    <w:p w:rsidR="00EC7768" w:rsidRDefault="00EC7768" w:rsidP="00EC7768">
      <w:pPr>
        <w:ind w:left="540"/>
      </w:pPr>
      <w:r>
        <w:t>A költségvetési szerv vezetője köteles elkészíteni a költségvetési szerv ellenőrzési nyomvonalát. Az ellenőrzések (kiemelten a rendszerellenőrzések) során figyelembe kell venni az ellenőrzés alá vont szerv ellenőrzési nyomvonalát, mely a vizsgálat kiindulópontját is képezheti. A megállapítások alapján javaslattal élhet a belső ellenőrzés a nyomvonal kiegészítése, pontosítása érdekében.</w:t>
      </w:r>
    </w:p>
    <w:p w:rsidR="00EC7768" w:rsidRDefault="00EC7768" w:rsidP="00EC7768">
      <w:pPr>
        <w:ind w:left="540"/>
      </w:pPr>
    </w:p>
    <w:p w:rsidR="00EC7768" w:rsidRDefault="00EC7768" w:rsidP="00EC7768">
      <w:pPr>
        <w:ind w:left="540"/>
      </w:pPr>
      <w:r>
        <w:t>A költségvetési szerv vezetője köteles kockázati tényezők figyelembe vételével kockázatelemzést végezni és integrált kockázatkezelési rendszert működtetni. A belső ellenőrzés feladata a kapcsolódó szabályzat elemzése, értékelése, a kockázatkezelés dokumentálásának, hatékonyságának vizsgálata kapcsolódó ellenőrzési témakör esetében.</w:t>
      </w:r>
    </w:p>
    <w:p w:rsidR="00EC7768" w:rsidRDefault="00EC7768" w:rsidP="00EC7768">
      <w:pPr>
        <w:ind w:left="540"/>
      </w:pPr>
    </w:p>
    <w:p w:rsidR="00EC7768" w:rsidRDefault="00EC7768" w:rsidP="00EC7768">
      <w:pPr>
        <w:ind w:left="540"/>
      </w:pPr>
      <w:r>
        <w:t>A költségvetési szerv vezetője köteles szabályozni a szervezeti integritást sértő események kezelésének eljárásrendjét, amely a költségvetési szerv szervezeti és működési szabályzatának mellékletét képezi.</w:t>
      </w:r>
    </w:p>
    <w:p w:rsidR="00EC7768" w:rsidRDefault="00EC7768" w:rsidP="00EC7768">
      <w:pPr>
        <w:ind w:left="540"/>
      </w:pPr>
    </w:p>
    <w:p w:rsidR="00EC7768" w:rsidRDefault="00EC7768" w:rsidP="00EC7768">
      <w:pPr>
        <w:ind w:left="540"/>
      </w:pPr>
      <w:r>
        <w:t>Fentieken felül a kontrollrendszer részét képező alábbi elemek vizsgálata is az ellenőrzés témája lehet:</w:t>
      </w:r>
    </w:p>
    <w:p w:rsidR="00EC7768" w:rsidRDefault="00EC7768" w:rsidP="00EC7768">
      <w:pPr>
        <w:keepLines w:val="0"/>
        <w:widowControl w:val="0"/>
        <w:numPr>
          <w:ilvl w:val="0"/>
          <w:numId w:val="8"/>
        </w:numPr>
        <w:suppressAutoHyphens/>
      </w:pPr>
      <w:r>
        <w:t>kontrollkörnyezet,</w:t>
      </w:r>
    </w:p>
    <w:p w:rsidR="00EC7768" w:rsidRDefault="00EC7768" w:rsidP="00EC7768">
      <w:pPr>
        <w:keepLines w:val="0"/>
        <w:widowControl w:val="0"/>
        <w:numPr>
          <w:ilvl w:val="0"/>
          <w:numId w:val="8"/>
        </w:numPr>
        <w:suppressAutoHyphens/>
      </w:pPr>
      <w:r>
        <w:t>integrált kockázatkezelési rendszer,</w:t>
      </w:r>
    </w:p>
    <w:p w:rsidR="00EC7768" w:rsidRDefault="00EC7768" w:rsidP="00EC7768">
      <w:pPr>
        <w:keepLines w:val="0"/>
        <w:widowControl w:val="0"/>
        <w:numPr>
          <w:ilvl w:val="0"/>
          <w:numId w:val="8"/>
        </w:numPr>
        <w:suppressAutoHyphens/>
      </w:pPr>
      <w:r>
        <w:t>kontrolltevékenységek,</w:t>
      </w:r>
    </w:p>
    <w:p w:rsidR="00EC7768" w:rsidRDefault="00EC7768" w:rsidP="00EC7768">
      <w:pPr>
        <w:keepLines w:val="0"/>
        <w:widowControl w:val="0"/>
        <w:numPr>
          <w:ilvl w:val="0"/>
          <w:numId w:val="8"/>
        </w:numPr>
        <w:suppressAutoHyphens/>
      </w:pPr>
      <w:r>
        <w:t>információs és kommunikációs rendszer,</w:t>
      </w:r>
    </w:p>
    <w:p w:rsidR="00EC7768" w:rsidRDefault="00EC7768" w:rsidP="00EC7768">
      <w:pPr>
        <w:keepLines w:val="0"/>
        <w:widowControl w:val="0"/>
        <w:numPr>
          <w:ilvl w:val="0"/>
          <w:numId w:val="8"/>
        </w:numPr>
        <w:suppressAutoHyphens/>
      </w:pPr>
      <w:r>
        <w:t>nyomon követési rendszer (monitoring).</w:t>
      </w:r>
    </w:p>
    <w:p w:rsidR="00EC7768" w:rsidRDefault="00EC7768" w:rsidP="00EC7768">
      <w:pPr>
        <w:ind w:left="2124"/>
      </w:pPr>
    </w:p>
    <w:p w:rsidR="00EC7768" w:rsidRPr="002A72DB" w:rsidRDefault="00EC7768" w:rsidP="00EC7768">
      <w:pPr>
        <w:ind w:left="540"/>
      </w:pPr>
      <w:r w:rsidRPr="002A72DB">
        <w:t xml:space="preserve">A kontrollrendszer ellenőrzése, működésének értékelése során a belső ellenőrzés figyelembe veszi a </w:t>
      </w:r>
      <w:r>
        <w:t>Belső ellenőrzési</w:t>
      </w:r>
      <w:r w:rsidRPr="002A72DB">
        <w:t xml:space="preserve"> Kézikönyvben foglaltakat, illetve segédanyagként használja a </w:t>
      </w:r>
      <w:r>
        <w:t>Pénzügyminisztérium</w:t>
      </w:r>
      <w:r w:rsidRPr="002A72DB">
        <w:t xml:space="preserve"> által kiadott kérdéssort.</w:t>
      </w:r>
    </w:p>
    <w:p w:rsidR="00EC7768" w:rsidRDefault="00EC7768" w:rsidP="00EC7768">
      <w:pPr>
        <w:ind w:left="1080"/>
        <w:rPr>
          <w:i/>
        </w:rPr>
      </w:pPr>
    </w:p>
    <w:p w:rsidR="00EC7768" w:rsidRDefault="00EC7768" w:rsidP="00EC7768">
      <w:pPr>
        <w:keepLines w:val="0"/>
        <w:widowControl w:val="0"/>
        <w:numPr>
          <w:ilvl w:val="0"/>
          <w:numId w:val="4"/>
        </w:numPr>
        <w:tabs>
          <w:tab w:val="left" w:pos="540"/>
        </w:tabs>
        <w:suppressAutoHyphens/>
        <w:ind w:left="540" w:hanging="540"/>
        <w:rPr>
          <w:b/>
        </w:rPr>
      </w:pPr>
      <w:r>
        <w:rPr>
          <w:b/>
        </w:rPr>
        <w:t>Kockázati tényezők és értékelésük</w:t>
      </w:r>
    </w:p>
    <w:p w:rsidR="00EC7768" w:rsidRDefault="00EC7768" w:rsidP="00EC7768">
      <w:pPr>
        <w:tabs>
          <w:tab w:val="left" w:pos="540"/>
        </w:tabs>
        <w:rPr>
          <w:b/>
        </w:rPr>
      </w:pPr>
    </w:p>
    <w:p w:rsidR="00EC7768" w:rsidRDefault="00EC7768" w:rsidP="00EC7768">
      <w:pPr>
        <w:ind w:left="540"/>
      </w:pPr>
      <w:r>
        <w:t>A belső ellenőrzés tervezésének kockázatelemzésen kell alapulnia, rendelkezésre álló erőforrásait (személyi feltétel, időkeret) a legnagyobb kockázatot jelentő területek felé kell összpontosítania. Ennek megfelelően a kockázatelemzésre a Kézikönyvben rögzített lépések alapján kerül sor.</w:t>
      </w:r>
    </w:p>
    <w:p w:rsidR="00EC7768" w:rsidRDefault="00EC7768" w:rsidP="00EC7768">
      <w:pPr>
        <w:ind w:left="540"/>
      </w:pPr>
    </w:p>
    <w:p w:rsidR="00EC7768" w:rsidRDefault="00EC7768" w:rsidP="00EC7768">
      <w:pPr>
        <w:ind w:left="540"/>
      </w:pPr>
      <w:r>
        <w:lastRenderedPageBreak/>
        <w:t>A kontrollkörnyezet elemzést követően a főfolyamatok és folyamatgazdák azonosítása valósul meg. A hosszú távú és vezetői elvárások figyelembe vételével kialakításra került a belső ellenőrzési fókusz, mely mentén haladva értékelésre kerül az egyes folyamatok jelentősége. A folyamatok és a felmért kockázati tényezők összevetése alapján a várható hatás és a bekövetkezés valószínűségét figyelembe véve rögzítésre kerül az összesített kockázatelemzés. A kockázatelemzés összesítéseként az egyes folyamatok jelentősége és kockázatossága alapján összesített értékelés készül (alacsony, közepes vagy magas).</w:t>
      </w:r>
    </w:p>
    <w:p w:rsidR="00EC7768" w:rsidRDefault="00EC7768" w:rsidP="00EC7768">
      <w:pPr>
        <w:ind w:left="540"/>
      </w:pPr>
      <w:r>
        <w:t>Az Orosháza Város Önkormányzat esetében a következő főfolyamatok azonosítására került sor:</w:t>
      </w:r>
    </w:p>
    <w:p w:rsidR="00EC7768" w:rsidRDefault="00EC7768" w:rsidP="00EC7768">
      <w:pPr>
        <w:keepLines w:val="0"/>
        <w:widowControl w:val="0"/>
        <w:numPr>
          <w:ilvl w:val="0"/>
          <w:numId w:val="6"/>
        </w:numPr>
        <w:suppressAutoHyphens/>
      </w:pPr>
      <w:r>
        <w:t>Önkormányzat gazdálkodása</w:t>
      </w:r>
    </w:p>
    <w:p w:rsidR="00EC7768" w:rsidRDefault="00EC7768" w:rsidP="00EC7768">
      <w:pPr>
        <w:keepLines w:val="0"/>
        <w:widowControl w:val="0"/>
        <w:numPr>
          <w:ilvl w:val="0"/>
          <w:numId w:val="6"/>
        </w:numPr>
        <w:suppressAutoHyphens/>
      </w:pPr>
      <w:r>
        <w:t>Humánerőforrás-gazdálkodás</w:t>
      </w:r>
    </w:p>
    <w:p w:rsidR="00EC7768" w:rsidRDefault="00EC7768" w:rsidP="00EC7768">
      <w:pPr>
        <w:keepLines w:val="0"/>
        <w:widowControl w:val="0"/>
        <w:numPr>
          <w:ilvl w:val="0"/>
          <w:numId w:val="6"/>
        </w:numPr>
        <w:suppressAutoHyphens/>
      </w:pPr>
      <w:r>
        <w:t>Gazdálkodás a vagyonnal</w:t>
      </w:r>
    </w:p>
    <w:p w:rsidR="00EC7768" w:rsidRDefault="00EC7768" w:rsidP="00EC7768">
      <w:pPr>
        <w:keepLines w:val="0"/>
        <w:widowControl w:val="0"/>
        <w:numPr>
          <w:ilvl w:val="0"/>
          <w:numId w:val="6"/>
        </w:numPr>
        <w:suppressAutoHyphens/>
      </w:pPr>
      <w:r>
        <w:t>Közigazgatási feladatok ellátása</w:t>
      </w:r>
    </w:p>
    <w:p w:rsidR="00EC7768" w:rsidRDefault="00EC7768" w:rsidP="00EC7768">
      <w:pPr>
        <w:keepLines w:val="0"/>
        <w:widowControl w:val="0"/>
        <w:numPr>
          <w:ilvl w:val="0"/>
          <w:numId w:val="6"/>
        </w:numPr>
        <w:suppressAutoHyphens/>
      </w:pPr>
      <w:r>
        <w:t>Önkormányzat működése</w:t>
      </w:r>
    </w:p>
    <w:p w:rsidR="00EC7768" w:rsidRPr="001A51C3" w:rsidRDefault="00EC7768" w:rsidP="00EC7768">
      <w:pPr>
        <w:ind w:left="540"/>
      </w:pPr>
    </w:p>
    <w:p w:rsidR="00EC7768" w:rsidRPr="001A51C3" w:rsidRDefault="00EC7768" w:rsidP="00EC7768">
      <w:pPr>
        <w:ind w:left="540"/>
      </w:pPr>
      <w:r w:rsidRPr="001A51C3">
        <w:t>A 20</w:t>
      </w:r>
      <w:r>
        <w:t>22</w:t>
      </w:r>
      <w:r w:rsidRPr="001A51C3">
        <w:t xml:space="preserve">. évi tervet megalapozó kockázatelemzés összesítése alapján </w:t>
      </w:r>
      <w:r w:rsidRPr="00103A6D">
        <w:t>magas</w:t>
      </w:r>
      <w:r w:rsidRPr="001A51C3">
        <w:t xml:space="preserve"> kockázatúnak ítélt </w:t>
      </w:r>
      <w:r>
        <w:t>rész</w:t>
      </w:r>
      <w:r w:rsidRPr="001A51C3">
        <w:t>folyamatok a következők:</w:t>
      </w:r>
    </w:p>
    <w:p w:rsidR="00EC7768" w:rsidRPr="001A51C3" w:rsidRDefault="00EC7768" w:rsidP="00EC7768">
      <w:pPr>
        <w:ind w:left="540"/>
      </w:pPr>
    </w:p>
    <w:p w:rsidR="00EC7768" w:rsidRDefault="00EC7768" w:rsidP="00EC7768">
      <w:pPr>
        <w:keepLines w:val="0"/>
        <w:widowControl w:val="0"/>
        <w:numPr>
          <w:ilvl w:val="0"/>
          <w:numId w:val="7"/>
        </w:numPr>
        <w:suppressAutoHyphens/>
        <w:jc w:val="left"/>
      </w:pPr>
      <w:r w:rsidRPr="00103A6D">
        <w:t xml:space="preserve">Költségvetés tervezése </w:t>
      </w:r>
    </w:p>
    <w:p w:rsidR="00EC7768" w:rsidRDefault="00EC7768" w:rsidP="00EC7768">
      <w:pPr>
        <w:keepLines w:val="0"/>
        <w:widowControl w:val="0"/>
        <w:numPr>
          <w:ilvl w:val="0"/>
          <w:numId w:val="7"/>
        </w:numPr>
        <w:suppressAutoHyphens/>
        <w:jc w:val="left"/>
      </w:pPr>
      <w:r>
        <w:t>Költségvetési jelentések, beszámolók készítése</w:t>
      </w:r>
    </w:p>
    <w:p w:rsidR="00EC7768" w:rsidRPr="00103A6D" w:rsidRDefault="00EC7768" w:rsidP="00EC7768">
      <w:pPr>
        <w:keepLines w:val="0"/>
        <w:widowControl w:val="0"/>
        <w:numPr>
          <w:ilvl w:val="0"/>
          <w:numId w:val="7"/>
        </w:numPr>
        <w:suppressAutoHyphens/>
        <w:jc w:val="left"/>
      </w:pPr>
      <w:r>
        <w:t>Költségvetés végrehajtása</w:t>
      </w:r>
    </w:p>
    <w:p w:rsidR="00EC7768" w:rsidRPr="00103A6D" w:rsidRDefault="00EC7768" w:rsidP="00EC7768">
      <w:pPr>
        <w:keepLines w:val="0"/>
        <w:widowControl w:val="0"/>
        <w:numPr>
          <w:ilvl w:val="0"/>
          <w:numId w:val="7"/>
        </w:numPr>
        <w:suppressAutoHyphens/>
        <w:rPr>
          <w:sz w:val="22"/>
          <w:szCs w:val="22"/>
        </w:rPr>
      </w:pPr>
      <w:r w:rsidRPr="00103A6D">
        <w:t>Állami és egyéb támogatások igénylése, elszámolása</w:t>
      </w:r>
    </w:p>
    <w:p w:rsidR="00EC7768" w:rsidRDefault="00EC7768" w:rsidP="00EC7768">
      <w:pPr>
        <w:keepLines w:val="0"/>
        <w:widowControl w:val="0"/>
        <w:numPr>
          <w:ilvl w:val="0"/>
          <w:numId w:val="7"/>
        </w:numPr>
        <w:tabs>
          <w:tab w:val="left" w:pos="375"/>
        </w:tabs>
        <w:suppressAutoHyphens/>
        <w:snapToGrid w:val="0"/>
        <w:jc w:val="left"/>
      </w:pPr>
      <w:r w:rsidRPr="00103A6D">
        <w:t>Pénzkezelés, bizonylati rend</w:t>
      </w:r>
    </w:p>
    <w:p w:rsidR="00EC7768" w:rsidRDefault="00EC7768" w:rsidP="00EC7768">
      <w:pPr>
        <w:keepLines w:val="0"/>
        <w:widowControl w:val="0"/>
        <w:numPr>
          <w:ilvl w:val="0"/>
          <w:numId w:val="7"/>
        </w:numPr>
        <w:tabs>
          <w:tab w:val="left" w:pos="375"/>
        </w:tabs>
        <w:suppressAutoHyphens/>
        <w:snapToGrid w:val="0"/>
        <w:jc w:val="left"/>
      </w:pPr>
      <w:r>
        <w:t>Általános igazgatási hatósági jogkör</w:t>
      </w:r>
    </w:p>
    <w:p w:rsidR="00EC7768" w:rsidRPr="00103A6D" w:rsidRDefault="00EC7768" w:rsidP="00EC7768">
      <w:pPr>
        <w:keepLines w:val="0"/>
        <w:widowControl w:val="0"/>
        <w:numPr>
          <w:ilvl w:val="0"/>
          <w:numId w:val="7"/>
        </w:numPr>
        <w:tabs>
          <w:tab w:val="left" w:pos="375"/>
        </w:tabs>
        <w:suppressAutoHyphens/>
        <w:snapToGrid w:val="0"/>
        <w:jc w:val="left"/>
      </w:pPr>
      <w:r>
        <w:t>Szociális igazgatás</w:t>
      </w:r>
    </w:p>
    <w:p w:rsidR="00EC7768" w:rsidRPr="001A51C3" w:rsidRDefault="00EC7768" w:rsidP="00EC7768">
      <w:pPr>
        <w:tabs>
          <w:tab w:val="left" w:pos="375"/>
        </w:tabs>
        <w:snapToGrid w:val="0"/>
      </w:pPr>
    </w:p>
    <w:p w:rsidR="00EC7768" w:rsidRPr="0049103D" w:rsidRDefault="00EC7768" w:rsidP="00EC7768">
      <w:pPr>
        <w:ind w:left="540"/>
        <w:rPr>
          <w:rFonts w:cs="Times New Roman"/>
        </w:rPr>
      </w:pPr>
      <w:r w:rsidRPr="0049103D">
        <w:rPr>
          <w:rFonts w:cs="Times New Roman"/>
        </w:rPr>
        <w:t xml:space="preserve">Változást az ellátandó feladatok kibővülése vagy szűkülése jelentheti a jogszabályi előírások vagy a szervezeti változások következtében. </w:t>
      </w:r>
      <w:r>
        <w:rPr>
          <w:rFonts w:cs="Times New Roman"/>
        </w:rPr>
        <w:t xml:space="preserve"> </w:t>
      </w:r>
    </w:p>
    <w:p w:rsidR="00EC7768" w:rsidRPr="0049103D" w:rsidRDefault="00EC7768" w:rsidP="00EC7768">
      <w:pPr>
        <w:tabs>
          <w:tab w:val="left" w:pos="375"/>
        </w:tabs>
        <w:snapToGrid w:val="0"/>
        <w:rPr>
          <w:i/>
        </w:rPr>
      </w:pPr>
    </w:p>
    <w:p w:rsidR="00EC7768" w:rsidRDefault="00EC7768" w:rsidP="00EC7768">
      <w:pPr>
        <w:keepLines w:val="0"/>
        <w:widowControl w:val="0"/>
        <w:numPr>
          <w:ilvl w:val="0"/>
          <w:numId w:val="4"/>
        </w:numPr>
        <w:tabs>
          <w:tab w:val="left" w:pos="540"/>
        </w:tabs>
        <w:suppressAutoHyphens/>
        <w:ind w:left="540" w:hanging="540"/>
        <w:rPr>
          <w:b/>
        </w:rPr>
      </w:pPr>
      <w:r>
        <w:rPr>
          <w:b/>
        </w:rPr>
        <w:t>Belső ellenőrzésre vonatkozó fejlesztési és képzési terv</w:t>
      </w:r>
    </w:p>
    <w:p w:rsidR="00EC7768" w:rsidRDefault="00EC7768" w:rsidP="00EC7768">
      <w:pPr>
        <w:tabs>
          <w:tab w:val="left" w:pos="540"/>
        </w:tabs>
        <w:rPr>
          <w:b/>
        </w:rPr>
      </w:pPr>
    </w:p>
    <w:p w:rsidR="00EC7768" w:rsidRDefault="00EC7768" w:rsidP="00EC7768">
      <w:pPr>
        <w:ind w:left="540"/>
        <w:rPr>
          <w:i/>
        </w:rPr>
      </w:pPr>
      <w:r>
        <w:t>A belső ellenőrzés fejlesztésével a cél egy korszerű, nemzetközi standardokat átvevő, valamennyi jogszabályi előírásnak megfelelő belső ellenőrzés elérése, mely hatékonyan és sikeresen hozzájárul az önkormányzat eredményes működéséhez. A fejlesztés érdekében a belső ellenőrzés folyamatosan figyelemmel kíséri a jogszabályi változásokat és alkalmazza az államháztartásért felelős miniszter által kiadott módszertani útmutatókat és ajánlásokat.</w:t>
      </w:r>
    </w:p>
    <w:p w:rsidR="00EC7768" w:rsidRDefault="00EC7768" w:rsidP="00EC7768">
      <w:pPr>
        <w:ind w:left="540"/>
      </w:pPr>
    </w:p>
    <w:p w:rsidR="00EC7768" w:rsidRPr="00496B0A" w:rsidRDefault="00EC7768" w:rsidP="00EC7768">
      <w:pPr>
        <w:ind w:left="540"/>
      </w:pPr>
      <w:r w:rsidRPr="00496B0A">
        <w:t>A jogszabályi előírásokn</w:t>
      </w:r>
      <w:r>
        <w:t>ak megfelelően a belső ellenőrök</w:t>
      </w:r>
      <w:r w:rsidRPr="00496B0A">
        <w:t xml:space="preserve"> </w:t>
      </w:r>
      <w:r>
        <w:t xml:space="preserve">szerepelnek a minisztériumi </w:t>
      </w:r>
      <w:r w:rsidRPr="00496B0A">
        <w:t>országos nyilvántartásba</w:t>
      </w:r>
      <w:r>
        <w:t>n, rendelkeznek regisztrációs számmal.</w:t>
      </w:r>
      <w:r w:rsidRPr="00496B0A">
        <w:t xml:space="preserve"> A 2</w:t>
      </w:r>
      <w:r>
        <w:t>2</w:t>
      </w:r>
      <w:r w:rsidRPr="00496B0A">
        <w:t>/201</w:t>
      </w:r>
      <w:r>
        <w:t>9</w:t>
      </w:r>
      <w:r w:rsidRPr="00496B0A">
        <w:t>. (</w:t>
      </w:r>
      <w:r>
        <w:t>XII</w:t>
      </w:r>
      <w:r w:rsidRPr="00496B0A">
        <w:t>.</w:t>
      </w:r>
      <w:r>
        <w:t>2</w:t>
      </w:r>
      <w:r w:rsidRPr="00496B0A">
        <w:t xml:space="preserve">3.) </w:t>
      </w:r>
      <w:r>
        <w:t>PM</w:t>
      </w:r>
      <w:r w:rsidRPr="00496B0A">
        <w:t xml:space="preserve"> rendelet előírásainak megfelelően a belső ellenőr</w:t>
      </w:r>
      <w:r>
        <w:t>ök</w:t>
      </w:r>
      <w:r w:rsidRPr="00496B0A">
        <w:t>nek kétévente eleget kell tenni az ÁBPE-továbbképzés II. követelményeinek.</w:t>
      </w:r>
      <w:r>
        <w:t xml:space="preserve"> </w:t>
      </w:r>
      <w:r w:rsidRPr="00496B0A">
        <w:t xml:space="preserve">Az előírt kötelező </w:t>
      </w:r>
      <w:r>
        <w:t xml:space="preserve">ÁBPE II. </w:t>
      </w:r>
      <w:r w:rsidRPr="00496B0A">
        <w:t>képzés</w:t>
      </w:r>
      <w:r>
        <w:t xml:space="preserve">nek a belső ellenőrzési vezető 2021. évben tett eleget, a belső ellenőr 2022-ben fog eleget tenni képzési kötelezettségének. </w:t>
      </w:r>
      <w:r w:rsidRPr="00496B0A">
        <w:t xml:space="preserve"> </w:t>
      </w:r>
    </w:p>
    <w:p w:rsidR="00EC7768" w:rsidRDefault="00EC7768" w:rsidP="00EC7768">
      <w:pPr>
        <w:rPr>
          <w:b/>
        </w:rPr>
      </w:pPr>
    </w:p>
    <w:p w:rsidR="00EC7768" w:rsidRPr="005566EB" w:rsidRDefault="00EC7768" w:rsidP="00EC7768">
      <w:pPr>
        <w:keepLines w:val="0"/>
        <w:numPr>
          <w:ilvl w:val="0"/>
          <w:numId w:val="4"/>
        </w:numPr>
        <w:rPr>
          <w:b/>
        </w:rPr>
      </w:pPr>
      <w:r w:rsidRPr="005566EB">
        <w:rPr>
          <w:b/>
        </w:rPr>
        <w:t xml:space="preserve">A szükséges </w:t>
      </w:r>
      <w:r>
        <w:rPr>
          <w:b/>
        </w:rPr>
        <w:t xml:space="preserve">erőforrások </w:t>
      </w:r>
      <w:r w:rsidRPr="005566EB">
        <w:rPr>
          <w:b/>
        </w:rPr>
        <w:t xml:space="preserve">felmérése </w:t>
      </w:r>
      <w:r>
        <w:rPr>
          <w:b/>
        </w:rPr>
        <w:t>elsősorban a</w:t>
      </w:r>
      <w:r w:rsidRPr="005566EB">
        <w:rPr>
          <w:b/>
        </w:rPr>
        <w:t xml:space="preserve"> létszám</w:t>
      </w:r>
      <w:r>
        <w:rPr>
          <w:b/>
        </w:rPr>
        <w:t>,</w:t>
      </w:r>
      <w:r w:rsidRPr="005566EB">
        <w:rPr>
          <w:b/>
        </w:rPr>
        <w:t xml:space="preserve"> képzettség</w:t>
      </w:r>
      <w:r>
        <w:rPr>
          <w:b/>
        </w:rPr>
        <w:t>, tárgyi feltételek tekintetében</w:t>
      </w:r>
      <w:r w:rsidRPr="005566EB">
        <w:rPr>
          <w:b/>
        </w:rPr>
        <w:t xml:space="preserve"> </w:t>
      </w:r>
    </w:p>
    <w:p w:rsidR="00EC7768" w:rsidRPr="005566EB" w:rsidRDefault="00EC7768" w:rsidP="00EC7768">
      <w:pPr>
        <w:rPr>
          <w:b/>
        </w:rPr>
      </w:pPr>
    </w:p>
    <w:p w:rsidR="00EC7768" w:rsidRDefault="00EC7768" w:rsidP="00EC7768">
      <w:pPr>
        <w:ind w:left="540"/>
      </w:pPr>
      <w:r>
        <w:lastRenderedPageBreak/>
        <w:t xml:space="preserve">Az Orosháza Város Önkormányzat belső ellenőrzési feladatait az Orosházi Polgármesteri Hivatalban foglalkoztatott két fő belső ellenőr látja el. A belső ellenőrök látják el az Orosháza Kistérség Többcélú Társulás, az általa alapított Orosházi Kistérség Egyesített Gyermekjóléti Központ és Családsegítő Szolgálat, a Délkelet-Alföld Regionális Hulladékgazdálkodási Rendszer Létrehozását Célzó Önkormányzati Társulás, az Orosháza és Térsége Ivóvízminőség-javító Önkormányzati Társulás, valamint az Orosházi Nemzetiségi Önkormányzatok belső ellenőrzését is a munkaszervezeti feladatok ellátását érintően. </w:t>
      </w:r>
    </w:p>
    <w:p w:rsidR="00EC7768" w:rsidRDefault="00EC7768" w:rsidP="00EC7768">
      <w:pPr>
        <w:ind w:left="540"/>
      </w:pPr>
      <w:r>
        <w:t>Az éves terv összeállítására, munkaidő-mérlegének meghatározására a rendelkezésre álló munkaerő alapján kerül sor. A</w:t>
      </w:r>
      <w:r w:rsidRPr="005566EB">
        <w:t xml:space="preserve"> belső el</w:t>
      </w:r>
      <w:r>
        <w:t>lenőrök a jogszabályban rögzített</w:t>
      </w:r>
      <w:r w:rsidRPr="005566EB">
        <w:t xml:space="preserve"> szükséges iskolai végzettséggel</w:t>
      </w:r>
      <w:r>
        <w:t>, a belső ellenőrzési vezető megfelelő iskolai végzettség mellett az előírt szakmai gyakorlattal is rendelkezik</w:t>
      </w:r>
      <w:r w:rsidRPr="005566EB">
        <w:t>.</w:t>
      </w:r>
    </w:p>
    <w:p w:rsidR="00EC7768" w:rsidRDefault="00EC7768" w:rsidP="00EC7768">
      <w:pPr>
        <w:ind w:left="540"/>
      </w:pPr>
    </w:p>
    <w:p w:rsidR="00EC7768" w:rsidRPr="005566EB" w:rsidRDefault="00EC7768" w:rsidP="00EC7768">
      <w:pPr>
        <w:ind w:left="540"/>
        <w:rPr>
          <w:b/>
        </w:rPr>
      </w:pPr>
      <w:r>
        <w:t>A jogszabályi előírásoknak megfelelően a belső ellenőrök az államháztartásért felelős miniszter engedélyével rendelkeznek, nyilvántartásba vételük megtörtént, illetve eleget tettek a továbbképzési kötelezettségnek. A belső ellenőrzés valamennyi szükséges tárgyi feltétellel rendelkezik.</w:t>
      </w:r>
    </w:p>
    <w:p w:rsidR="00EC7768" w:rsidRDefault="00EC7768" w:rsidP="00EC7768">
      <w:pPr>
        <w:rPr>
          <w:b/>
        </w:rPr>
      </w:pPr>
    </w:p>
    <w:p w:rsidR="00EC7768" w:rsidRDefault="00EC7768" w:rsidP="00EC7768">
      <w:pPr>
        <w:keepLines w:val="0"/>
        <w:numPr>
          <w:ilvl w:val="0"/>
          <w:numId w:val="4"/>
        </w:numPr>
        <w:tabs>
          <w:tab w:val="num" w:pos="540"/>
        </w:tabs>
        <w:rPr>
          <w:b/>
        </w:rPr>
      </w:pPr>
      <w:r w:rsidRPr="003B3746">
        <w:rPr>
          <w:b/>
        </w:rPr>
        <w:t xml:space="preserve">Az ellenőrzés </w:t>
      </w:r>
      <w:r>
        <w:rPr>
          <w:b/>
        </w:rPr>
        <w:t>prioritásai és az ellenőrzési gyakoriság</w:t>
      </w:r>
    </w:p>
    <w:p w:rsidR="00EC7768" w:rsidRPr="003B3746" w:rsidRDefault="00EC7768" w:rsidP="00EC7768">
      <w:pPr>
        <w:rPr>
          <w:b/>
        </w:rPr>
      </w:pPr>
    </w:p>
    <w:p w:rsidR="00EC7768" w:rsidRDefault="00EC7768" w:rsidP="00EC7768">
      <w:pPr>
        <w:ind w:left="540"/>
      </w:pPr>
      <w:r>
        <w:t>A Bk</w:t>
      </w:r>
      <w:r w:rsidRPr="003B3746">
        <w:t>r. előírásainak megfelelően a belső ellenőrzés végez rendszer</w:t>
      </w:r>
      <w:r>
        <w:t xml:space="preserve">-, szabályszerűségi, pénzügyi, teljesítmény, valamint informatikai </w:t>
      </w:r>
      <w:r w:rsidRPr="003B3746">
        <w:t xml:space="preserve">ellenőrzéseket. Az éves terv összeállítása során a belső ellenőrzés figyelembe veszi az előző év vizsgálatainak főbb megállapításait, az ellenőrzés alá még nem vont területeket, valamint a jelentősebb szervezeti, személyi vagy feladatokban bekövetkezett változásokat. Egyes témakörök vizsgálatára </w:t>
      </w:r>
      <w:r>
        <w:t xml:space="preserve">lehetőség szerint </w:t>
      </w:r>
      <w:r w:rsidRPr="003B3746">
        <w:t>minden évb</w:t>
      </w:r>
      <w:r>
        <w:t>en sor kerül (pl: költségvetés végrehajtása, állami támogatás igénylése és elszámolása</w:t>
      </w:r>
      <w:r w:rsidRPr="003B3746">
        <w:t xml:space="preserve">). </w:t>
      </w:r>
    </w:p>
    <w:p w:rsidR="00EC7768" w:rsidRDefault="00EC7768" w:rsidP="00EC7768">
      <w:pPr>
        <w:ind w:left="540"/>
      </w:pPr>
    </w:p>
    <w:p w:rsidR="00EC7768" w:rsidRPr="00534D5D" w:rsidRDefault="00EC7768" w:rsidP="00EC7768">
      <w:pPr>
        <w:ind w:left="540"/>
      </w:pPr>
      <w:r w:rsidRPr="003B3746">
        <w:t>Az ellenőrzések kiválasztásánál figyelembe veszi a belső ellenőrzés a kockázatelemzés eredményét, elsőbbséget élveznek a magas kockázatúnak ítélt területek. Az éves tervben rögzített ellenőrzések végrehajtásán túl sor kerülhet soron kívüli vizsgálatok</w:t>
      </w:r>
      <w:r>
        <w:t xml:space="preserve"> végrehajtására is</w:t>
      </w:r>
      <w:r w:rsidRPr="003B3746">
        <w:t xml:space="preserve">. </w:t>
      </w:r>
      <w:r w:rsidRPr="00534D5D">
        <w:t>A belső ellenőrzés kiemelt témakörei a költségvetési kiadások és bevételek elszámolásának, az eszközökkel és forrásokkal való gazdálkodás, valamint a gazdaságosság, hatékonyság vizsgálata.</w:t>
      </w:r>
    </w:p>
    <w:p w:rsidR="00EC7768" w:rsidRDefault="00EC7768" w:rsidP="00EC7768">
      <w:pPr>
        <w:rPr>
          <w:b/>
        </w:rPr>
      </w:pPr>
    </w:p>
    <w:p w:rsidR="00EC7768" w:rsidRDefault="00EC7768" w:rsidP="00EC7768">
      <w:pPr>
        <w:rPr>
          <w:b/>
        </w:rPr>
      </w:pPr>
    </w:p>
    <w:p w:rsidR="00EC7768" w:rsidRDefault="00EC7768" w:rsidP="00EC7768">
      <w:pPr>
        <w:rPr>
          <w:b/>
        </w:rPr>
      </w:pPr>
    </w:p>
    <w:p w:rsidR="00EC7768" w:rsidRDefault="00EC7768" w:rsidP="00EC7768">
      <w:r>
        <w:t>Orosháza, 2021. december 13.</w:t>
      </w:r>
    </w:p>
    <w:p w:rsidR="00EC7768" w:rsidRDefault="00EC7768" w:rsidP="00EC7768"/>
    <w:p w:rsidR="00EC7768" w:rsidRDefault="00EC7768" w:rsidP="00EC7768"/>
    <w:p w:rsidR="00EC7768" w:rsidRDefault="00EC7768" w:rsidP="00EC7768"/>
    <w:p w:rsidR="00EC7768" w:rsidRDefault="00EC7768" w:rsidP="00EC7768">
      <w:r>
        <w:t>Készítette:</w:t>
      </w:r>
      <w:r>
        <w:tab/>
      </w:r>
      <w:r>
        <w:tab/>
      </w:r>
      <w:r>
        <w:tab/>
      </w:r>
      <w:r>
        <w:tab/>
        <w:t xml:space="preserve">           </w:t>
      </w:r>
      <w:r>
        <w:t xml:space="preserve">        </w:t>
      </w:r>
      <w:r>
        <w:t>Jóváhagyta:</w:t>
      </w:r>
    </w:p>
    <w:p w:rsidR="00EC7768" w:rsidRDefault="00EC7768" w:rsidP="00EC7768"/>
    <w:p w:rsidR="00EC7768" w:rsidRDefault="00EC7768" w:rsidP="00EC7768"/>
    <w:p w:rsidR="00EC7768" w:rsidRDefault="00EC7768" w:rsidP="00EC7768"/>
    <w:p w:rsidR="00EC7768" w:rsidRDefault="00EC7768" w:rsidP="00EC7768">
      <w:r>
        <w:t xml:space="preserve">                         Benke Csilla                                                      Dr. Burai Mihály              </w:t>
      </w:r>
    </w:p>
    <w:p w:rsidR="00EC7768" w:rsidRPr="00B026DA" w:rsidRDefault="00EC7768" w:rsidP="00EC7768">
      <w:r>
        <w:t xml:space="preserve">                 b</w:t>
      </w:r>
      <w:r w:rsidRPr="00B026DA">
        <w:t>első ellenőr</w:t>
      </w:r>
      <w:r>
        <w:t>zési vezető</w:t>
      </w:r>
      <w:r w:rsidRPr="00B026DA">
        <w:t xml:space="preserve">                </w:t>
      </w:r>
      <w:r>
        <w:t xml:space="preserve">     </w:t>
      </w:r>
      <w:r w:rsidRPr="00B026DA">
        <w:t xml:space="preserve">  </w:t>
      </w:r>
      <w:r>
        <w:tab/>
        <w:t xml:space="preserve">          </w:t>
      </w:r>
      <w:r>
        <w:t xml:space="preserve">           </w:t>
      </w:r>
      <w:r w:rsidRPr="00B026DA">
        <w:t xml:space="preserve">jegyző                          </w:t>
      </w:r>
      <w:r w:rsidRPr="00B026DA">
        <w:tab/>
      </w:r>
    </w:p>
    <w:sectPr w:rsidR="00EC7768" w:rsidRPr="00B026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/>
      </w:r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Courier New"/>
      </w:rPr>
    </w:lvl>
    <w:lvl w:ilvl="1">
      <w:start w:val="1"/>
      <w:numFmt w:val="bullet"/>
      <w:lvlText w:val="◦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8"/>
        </w:tabs>
        <w:ind w:left="2148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Courier New"/>
      </w:rPr>
    </w:lvl>
    <w:lvl w:ilvl="4">
      <w:start w:val="1"/>
      <w:numFmt w:val="bullet"/>
      <w:lvlText w:val="◦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8"/>
        </w:tabs>
        <w:ind w:left="3228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Courier New"/>
      </w:rPr>
    </w:lvl>
    <w:lvl w:ilvl="7">
      <w:start w:val="1"/>
      <w:numFmt w:val="bullet"/>
      <w:lvlText w:val="◦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8"/>
        </w:tabs>
        <w:ind w:left="4308" w:hanging="360"/>
      </w:pPr>
      <w:rPr>
        <w:rFonts w:ascii="OpenSymbol" w:hAnsi="OpenSymbol" w:cs="OpenSymbol"/>
      </w:rPr>
    </w:lvl>
  </w:abstractNum>
  <w:abstractNum w:abstractNumId="4" w15:restartNumberingAfterBreak="0">
    <w:nsid w:val="04BC5EC5"/>
    <w:multiLevelType w:val="multilevel"/>
    <w:tmpl w:val="09AEBD52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F145E0"/>
    <w:multiLevelType w:val="hybridMultilevel"/>
    <w:tmpl w:val="AE92B286"/>
    <w:lvl w:ilvl="0" w:tplc="040E0003">
      <w:start w:val="1"/>
      <w:numFmt w:val="bullet"/>
      <w:lvlText w:val="o"/>
      <w:lvlJc w:val="left"/>
      <w:pPr>
        <w:tabs>
          <w:tab w:val="num" w:pos="2844"/>
        </w:tabs>
        <w:ind w:left="2844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564"/>
        </w:tabs>
        <w:ind w:left="35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4284"/>
        </w:tabs>
        <w:ind w:left="42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5004"/>
        </w:tabs>
        <w:ind w:left="50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24"/>
        </w:tabs>
        <w:ind w:left="57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44"/>
        </w:tabs>
        <w:ind w:left="64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164"/>
        </w:tabs>
        <w:ind w:left="71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884"/>
        </w:tabs>
        <w:ind w:left="78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04"/>
        </w:tabs>
        <w:ind w:left="8604" w:hanging="360"/>
      </w:pPr>
      <w:rPr>
        <w:rFonts w:ascii="Wingdings" w:hAnsi="Wingdings" w:hint="default"/>
      </w:rPr>
    </w:lvl>
  </w:abstractNum>
  <w:abstractNum w:abstractNumId="6" w15:restartNumberingAfterBreak="0">
    <w:nsid w:val="5757605F"/>
    <w:multiLevelType w:val="hybridMultilevel"/>
    <w:tmpl w:val="EC6C8336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  <w:lvlOverride w:ilvl="0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68"/>
    <w:rsid w:val="00A320FA"/>
    <w:rsid w:val="00EC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F32A35-D108-49F8-B572-E23801D2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C776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EC7768"/>
    <w:pPr>
      <w:keepNext/>
      <w:keepLines w:val="0"/>
      <w:widowControl w:val="0"/>
      <w:numPr>
        <w:numId w:val="1"/>
      </w:numPr>
      <w:suppressAutoHyphens/>
      <w:spacing w:before="240" w:after="60"/>
      <w:jc w:val="left"/>
      <w:outlineLvl w:val="0"/>
    </w:pPr>
    <w:rPr>
      <w:rFonts w:eastAsia="Arial Unicode MS"/>
      <w:b/>
      <w:bCs/>
      <w:kern w:val="1"/>
      <w:sz w:val="32"/>
      <w:szCs w:val="32"/>
      <w:lang w:eastAsia="zh-CN" w:bidi="hi-IN"/>
    </w:rPr>
  </w:style>
  <w:style w:type="paragraph" w:styleId="Cmsor3">
    <w:name w:val="heading 3"/>
    <w:basedOn w:val="Norml"/>
    <w:next w:val="Norml"/>
    <w:link w:val="Cmsor3Char"/>
    <w:qFormat/>
    <w:rsid w:val="00EC7768"/>
    <w:pPr>
      <w:keepNext/>
      <w:keepLines w:val="0"/>
      <w:widowControl w:val="0"/>
      <w:numPr>
        <w:ilvl w:val="2"/>
        <w:numId w:val="1"/>
      </w:numPr>
      <w:suppressAutoHyphens/>
      <w:spacing w:before="240" w:after="60"/>
      <w:jc w:val="left"/>
      <w:outlineLvl w:val="2"/>
    </w:pPr>
    <w:rPr>
      <w:rFonts w:eastAsia="Arial Unicode MS"/>
      <w:b/>
      <w:bCs/>
      <w:kern w:val="1"/>
      <w:sz w:val="26"/>
      <w:szCs w:val="26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8Num1">
    <w:name w:val="WW8Num1"/>
    <w:basedOn w:val="Nemlista"/>
    <w:rsid w:val="00EC7768"/>
    <w:pPr>
      <w:numPr>
        <w:numId w:val="1"/>
      </w:numPr>
    </w:pPr>
  </w:style>
  <w:style w:type="character" w:customStyle="1" w:styleId="Cmsor1Char">
    <w:name w:val="Címsor 1 Char"/>
    <w:basedOn w:val="Bekezdsalapbettpusa"/>
    <w:link w:val="Cmsor1"/>
    <w:rsid w:val="00EC7768"/>
    <w:rPr>
      <w:rFonts w:ascii="Arial" w:eastAsia="Arial Unicode MS" w:hAnsi="Arial" w:cs="Arial"/>
      <w:b/>
      <w:bCs/>
      <w:kern w:val="1"/>
      <w:sz w:val="32"/>
      <w:szCs w:val="32"/>
      <w:lang w:eastAsia="zh-CN" w:bidi="hi-IN"/>
    </w:rPr>
  </w:style>
  <w:style w:type="character" w:customStyle="1" w:styleId="Cmsor3Char">
    <w:name w:val="Címsor 3 Char"/>
    <w:basedOn w:val="Bekezdsalapbettpusa"/>
    <w:link w:val="Cmsor3"/>
    <w:rsid w:val="00EC7768"/>
    <w:rPr>
      <w:rFonts w:ascii="Arial" w:eastAsia="Arial Unicode MS" w:hAnsi="Arial" w:cs="Arial"/>
      <w:b/>
      <w:bCs/>
      <w:kern w:val="1"/>
      <w:sz w:val="26"/>
      <w:szCs w:val="2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1407</Words>
  <Characters>9713</Characters>
  <Application>Microsoft Office Word</Application>
  <DocSecurity>0</DocSecurity>
  <Lines>80</Lines>
  <Paragraphs>22</Paragraphs>
  <ScaleCrop>false</ScaleCrop>
  <Company/>
  <LinksUpToDate>false</LinksUpToDate>
  <CharactersWithSpaces>11098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2022-01-17T08:11:00Z</dcterms:created>
  <dcterms:modified xsi:type="dcterms:W3CDTF">2022-01-17T08:15:00Z</dcterms:modified>
</cp:coreProperties>
</file>