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445E5" w:rsidRPr="008478B3" w:rsidRDefault="00A445E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1642C9" w:rsidRPr="001642C9" w:rsidRDefault="00522CC5" w:rsidP="001642C9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1642C9" w:rsidRPr="001642C9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1642C9" w:rsidRPr="001642C9" w:rsidRDefault="001642C9" w:rsidP="001642C9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1642C9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1642C9" w:rsidRPr="001642C9" w:rsidRDefault="001642C9" w:rsidP="001642C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1642C9" w:rsidRPr="001642C9" w:rsidRDefault="001642C9" w:rsidP="001642C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1642C9">
        <w:rPr>
          <w:rFonts w:ascii="Arial" w:eastAsia="Times New Roman" w:hAnsi="Arial" w:cs="Arial"/>
          <w:b/>
          <w:i/>
          <w:sz w:val="24"/>
          <w:szCs w:val="20"/>
          <w:u w:val="single"/>
        </w:rPr>
        <w:t>67/2021. (IX.23</w:t>
      </w:r>
      <w:r w:rsidRPr="001642C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1642C9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1642C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1642C9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1642C9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1642C9" w:rsidRPr="001642C9" w:rsidRDefault="001642C9" w:rsidP="001642C9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1642C9" w:rsidRPr="001642C9" w:rsidRDefault="001642C9" w:rsidP="001642C9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r w:rsidRPr="001642C9"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  <w:t>Orosháza Város Önkormányzata dönt arról, hogy az OROS-PROJEKT Nonprofit Korlátolt Felelősségű Társaság Javadalmazási Szabályzatát a határozat melléklete szerinti tartalommal elfogadja.</w:t>
      </w:r>
    </w:p>
    <w:p w:rsidR="001642C9" w:rsidRPr="001642C9" w:rsidRDefault="001642C9" w:rsidP="001642C9">
      <w:pPr>
        <w:widowControl w:val="0"/>
        <w:tabs>
          <w:tab w:val="num" w:pos="3192"/>
        </w:tabs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2"/>
          <w:sz w:val="24"/>
          <w:szCs w:val="24"/>
          <w:lang w:eastAsia="zh-CN" w:bidi="hi-IN"/>
        </w:rPr>
      </w:pPr>
    </w:p>
    <w:p w:rsidR="001642C9" w:rsidRPr="001642C9" w:rsidRDefault="001642C9" w:rsidP="001642C9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u w:val="single"/>
          <w:lang w:eastAsia="zh-CN" w:bidi="hi-IN"/>
        </w:rPr>
      </w:pPr>
      <w:r w:rsidRPr="001642C9"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u w:val="single"/>
          <w:lang w:eastAsia="zh-CN" w:bidi="hi-IN"/>
        </w:rPr>
        <w:t xml:space="preserve">Végrehajtásért felelős: </w:t>
      </w:r>
    </w:p>
    <w:p w:rsidR="001642C9" w:rsidRPr="001642C9" w:rsidRDefault="001642C9" w:rsidP="001642C9">
      <w:pPr>
        <w:keepLines/>
        <w:widowControl w:val="0"/>
        <w:numPr>
          <w:ilvl w:val="0"/>
          <w:numId w:val="10"/>
        </w:numPr>
        <w:suppressAutoHyphens/>
        <w:spacing w:after="0" w:line="276" w:lineRule="auto"/>
        <w:jc w:val="both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  <w:proofErr w:type="spellStart"/>
      <w:r w:rsidRPr="001642C9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>Irimiás</w:t>
      </w:r>
      <w:proofErr w:type="spellEnd"/>
      <w:r w:rsidRPr="001642C9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 xml:space="preserve"> László ügyvezető a Javadalmazási szabályzat nyilvánosságának biztosításáért</w:t>
      </w:r>
    </w:p>
    <w:p w:rsidR="001642C9" w:rsidRPr="001642C9" w:rsidRDefault="001642C9" w:rsidP="001642C9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</w:pPr>
      <w:r w:rsidRPr="001642C9"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u w:val="single"/>
          <w:lang w:eastAsia="zh-CN" w:bidi="hi-IN"/>
        </w:rPr>
        <w:t>Határidő:</w:t>
      </w:r>
      <w:r w:rsidRPr="001642C9">
        <w:rPr>
          <w:rFonts w:ascii="Arial" w:eastAsia="Arial Unicode MS" w:hAnsi="Arial" w:cs="Arial"/>
          <w:b/>
          <w:bCs/>
          <w:color w:val="000000"/>
          <w:kern w:val="1"/>
          <w:sz w:val="24"/>
          <w:szCs w:val="24"/>
          <w:lang w:eastAsia="zh-CN" w:bidi="hi-IN"/>
        </w:rPr>
        <w:t xml:space="preserve"> </w:t>
      </w:r>
      <w:r w:rsidRPr="001642C9"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  <w:t>azonnal</w:t>
      </w:r>
    </w:p>
    <w:p w:rsidR="003E2FD1" w:rsidRPr="003E2FD1" w:rsidRDefault="003E2FD1" w:rsidP="001642C9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A445E5" w:rsidRPr="00A445E5" w:rsidRDefault="00A445E5" w:rsidP="003E2FD1">
      <w:pPr>
        <w:widowControl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54EA0" w:rsidRDefault="00454EA0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A445E5" w:rsidRDefault="00A445E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1642C9" w:rsidRDefault="001642C9">
      <w:r>
        <w:br w:type="page"/>
      </w:r>
    </w:p>
    <w:p w:rsidR="001642C9" w:rsidRDefault="001642C9">
      <w:r>
        <w:lastRenderedPageBreak/>
        <w:br w:type="page"/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lastRenderedPageBreak/>
        <w:t>JAVADALMAZÁSI SZABÁLYZAT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 xml:space="preserve">Az </w:t>
      </w:r>
      <w:r w:rsidRPr="00CC3C5A">
        <w:t>OROS-PROJEKT Nonprofit Korlátolt Felelősségű Társaság</w:t>
      </w:r>
      <w:r>
        <w:t xml:space="preserve"> vezető tisztségviselői és felügyelő bizottsági tagjai javadalmazása módjának és mértékének megállapításáról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 xml:space="preserve">Az </w:t>
      </w:r>
      <w:r w:rsidRPr="00CC3C5A">
        <w:t>OROS-PROJEKT Nonprofit Korlátolt Felelősségű Társaság</w:t>
      </w:r>
      <w:r>
        <w:t xml:space="preserve"> (székhelye: 5900 Orosháza, Fasor utca 3.) </w:t>
      </w:r>
      <w:proofErr w:type="gramStart"/>
      <w:r>
        <w:t>– továbbiakban Társaság – az Orosháza Város Önkormányzata egyszemélyes tulajdonában álló gazdasági társaság, melynek legfőbb szerve az alapító képviseletét ellátó vezető tisztségviselő a köztulajdonban álló gazdasági társaságok takarékosabb működéséről szóló 2009. évi CXXII. törvény 5 § (3) bekezdése alapján köteles szabályzatot alkotni a vezető tisztségviselők, felügyelő bizottsági tagok, valamint az Mt. 208 §</w:t>
      </w:r>
      <w:proofErr w:type="spellStart"/>
      <w:r>
        <w:t>-ának</w:t>
      </w:r>
      <w:proofErr w:type="spellEnd"/>
      <w:r>
        <w:t xml:space="preserve"> hatálya alá eső munkavállalók javadalmazása, valamint a jogviszony megszűnése esetére biztosított módjának, mértékének elveiről, annak rendszeréről.</w:t>
      </w:r>
      <w:proofErr w:type="gramEnd"/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I.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 szabályzat célja és hatálya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szabályzat célja, hogy meghatározza a Társaság vezető tisztségviselőjére (ügyvezetőjére), felügyelő bizottsági tagjaira, valamint a Munka Törvénykönyvéről szóló 2012. évi I. törvény (továbbiakban Mt</w:t>
      </w:r>
      <w:proofErr w:type="gramStart"/>
      <w:r>
        <w:t>. )</w:t>
      </w:r>
      <w:proofErr w:type="gramEnd"/>
      <w:r>
        <w:t xml:space="preserve"> 208 §</w:t>
      </w:r>
      <w:proofErr w:type="spellStart"/>
      <w:r>
        <w:t>-a</w:t>
      </w:r>
      <w:proofErr w:type="spellEnd"/>
      <w:r>
        <w:t xml:space="preserve"> hatálya alá tartozó munkavállalókra (továbbiakban: vezető állású munkavállalók) vonatkozó javadalmazás, valamint a jogviszony megszűnése esetére biztosított juttatások módjának, mértékének, főbb elveit, azok rendszerének alapvető szabályait.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szabályzat hatálya kiterjed a Társaság</w:t>
      </w:r>
    </w:p>
    <w:p w:rsidR="001642C9" w:rsidRDefault="001642C9" w:rsidP="001642C9">
      <w:pPr>
        <w:numPr>
          <w:ilvl w:val="0"/>
          <w:numId w:val="11"/>
        </w:numPr>
        <w:spacing w:after="0" w:line="240" w:lineRule="auto"/>
        <w:jc w:val="both"/>
      </w:pPr>
      <w:r>
        <w:t>vezető tisztségviselője (ügyvezetője)</w:t>
      </w:r>
    </w:p>
    <w:p w:rsidR="001642C9" w:rsidRDefault="001642C9" w:rsidP="001642C9">
      <w:pPr>
        <w:numPr>
          <w:ilvl w:val="0"/>
          <w:numId w:val="11"/>
        </w:numPr>
        <w:spacing w:after="0" w:line="240" w:lineRule="auto"/>
        <w:jc w:val="both"/>
      </w:pPr>
      <w:r>
        <w:t>felügyelő bizottsága tagjai</w:t>
      </w:r>
    </w:p>
    <w:p w:rsidR="001642C9" w:rsidRDefault="001642C9" w:rsidP="001642C9">
      <w:pPr>
        <w:numPr>
          <w:ilvl w:val="0"/>
          <w:numId w:val="11"/>
        </w:numPr>
        <w:spacing w:after="0" w:line="240" w:lineRule="auto"/>
        <w:jc w:val="both"/>
      </w:pPr>
      <w:r>
        <w:t>vezető állású munkavállalók</w:t>
      </w:r>
    </w:p>
    <w:p w:rsidR="001642C9" w:rsidRDefault="001642C9" w:rsidP="001642C9">
      <w:pPr>
        <w:numPr>
          <w:ilvl w:val="0"/>
          <w:numId w:val="11"/>
        </w:numPr>
        <w:spacing w:after="0" w:line="240" w:lineRule="auto"/>
        <w:jc w:val="both"/>
      </w:pPr>
      <w:r>
        <w:t>munkavállalók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proofErr w:type="gramStart"/>
      <w:r>
        <w:t>javadalmazására</w:t>
      </w:r>
      <w:proofErr w:type="gramEnd"/>
      <w:r>
        <w:t>, valamint a jogviszonyuk megszűnése esetére biztosított juttatások módjának, mértékének elveire és annak rendszerére.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szabályzatnak nem célja a juttatások összegszerű rögzítése.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II.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 javadalmazás módjának, mértékének általános elvei, annak rendszere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szabályzat hatálya alá tartozó javadalmazási módok szerinti jövedelmek és juttatások sem külön-külön, sem pedig együttesen nem veszélyeztetik, vagy nem befolyásolhatják hátrányosan a gazdasági társaság gazdálkodását, kiegyensúlyozott működését.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javadalmazás mértékének arányában kell állnia az elvégzett munka mennyiségével, a leterheltséggel, a tevékenységgel járó felelősség mértékével, a társaság által kezelt vagyon nagyságával, a társaság saját tőkéjének, mérleg főösszegének és az értékesítés nettó árbevételének mértékével, a társaság által ellátott közszolgáltatás településen betöltött jelentőségével, a társaság által foglalkoztatottak létszámával, a társaság által elért szakmai és pénzügyi eredménnyel.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javadalmazás mértékének kialakításakor a következő alapelveket kell érvényesíteni:</w:t>
      </w:r>
    </w:p>
    <w:p w:rsidR="001642C9" w:rsidRDefault="001642C9" w:rsidP="001642C9">
      <w:pPr>
        <w:numPr>
          <w:ilvl w:val="0"/>
          <w:numId w:val="12"/>
        </w:numPr>
        <w:spacing w:after="0" w:line="240" w:lineRule="auto"/>
        <w:jc w:val="both"/>
      </w:pPr>
      <w:r>
        <w:t>azonos elbírálás</w:t>
      </w:r>
    </w:p>
    <w:p w:rsidR="001642C9" w:rsidRDefault="001642C9" w:rsidP="001642C9">
      <w:pPr>
        <w:numPr>
          <w:ilvl w:val="0"/>
          <w:numId w:val="12"/>
        </w:numPr>
        <w:spacing w:after="0" w:line="240" w:lineRule="auto"/>
        <w:jc w:val="both"/>
      </w:pPr>
      <w:r>
        <w:t>átláthatóság</w:t>
      </w:r>
    </w:p>
    <w:p w:rsidR="001642C9" w:rsidRDefault="001642C9" w:rsidP="001642C9">
      <w:pPr>
        <w:numPr>
          <w:ilvl w:val="0"/>
          <w:numId w:val="12"/>
        </w:numPr>
        <w:spacing w:after="0" w:line="240" w:lineRule="auto"/>
        <w:jc w:val="both"/>
      </w:pPr>
      <w:r>
        <w:t>arányosság</w:t>
      </w:r>
    </w:p>
    <w:p w:rsidR="001642C9" w:rsidRDefault="001642C9" w:rsidP="001642C9">
      <w:pPr>
        <w:numPr>
          <w:ilvl w:val="0"/>
          <w:numId w:val="12"/>
        </w:numPr>
        <w:tabs>
          <w:tab w:val="clear" w:pos="720"/>
        </w:tabs>
        <w:spacing w:after="0" w:line="240" w:lineRule="auto"/>
        <w:jc w:val="both"/>
      </w:pPr>
      <w:r>
        <w:t>diszkrimináció tilalma</w:t>
      </w:r>
    </w:p>
    <w:p w:rsidR="001642C9" w:rsidRDefault="001642C9" w:rsidP="001642C9">
      <w:pPr>
        <w:numPr>
          <w:ilvl w:val="0"/>
          <w:numId w:val="12"/>
        </w:numPr>
        <w:spacing w:after="0" w:line="240" w:lineRule="auto"/>
        <w:jc w:val="both"/>
      </w:pPr>
      <w:r>
        <w:t>nyilvánosság</w:t>
      </w:r>
    </w:p>
    <w:p w:rsidR="001642C9" w:rsidRDefault="001642C9" w:rsidP="001642C9">
      <w:pPr>
        <w:ind w:left="360"/>
        <w:jc w:val="both"/>
      </w:pPr>
    </w:p>
    <w:p w:rsidR="001642C9" w:rsidRDefault="001642C9" w:rsidP="001642C9">
      <w:pPr>
        <w:ind w:left="360"/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III</w:t>
      </w:r>
      <w:r>
        <w:rPr>
          <w:b/>
        </w:rPr>
        <w:t>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</w:t>
      </w:r>
      <w:r>
        <w:rPr>
          <w:b/>
        </w:rPr>
        <w:t xml:space="preserve">z ügyvezető </w:t>
      </w:r>
      <w:r w:rsidRPr="00B139BD">
        <w:rPr>
          <w:b/>
        </w:rPr>
        <w:t>javadalmazása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Egy természetes személy legfeljebb egy köztulajdonban álló gazdasági társaságnál betöltött vezető tisztségviselői megbízatás után részesülhet javadalmazásban.</w:t>
      </w:r>
    </w:p>
    <w:p w:rsidR="001642C9" w:rsidRDefault="001642C9" w:rsidP="001642C9">
      <w:pPr>
        <w:jc w:val="both"/>
      </w:pPr>
      <w:r>
        <w:t>Az ügyvezető feladatát megbízási jogviszony keretében látja el, havi bruttó megbízási díjban részesül, melynek mértékét az alapító határozza meg.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köztulajdonban álló gazdasági társaság ügyvezetőjének e viszonyára tekintettel megállapított díjazása nem haladhatja meg a mindenkori kötelező legkisebb munkabér hétszeresét.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megbízási díj havonta, a tárgyhót követő hónap 4. napjáig esedékes.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Az MT. 208. § (1) bekezdés szerinti vezető állású munkavállaló (ügyvezető) éves prémiumának mértékét Orosháza Város Önkormányzat Képviselő-testülete állapítja meg a felügyelő bizottság előzetes véleményének kikérését követően.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lastRenderedPageBreak/>
        <w:t>IV.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 felügyelő bizottsági tagok javadalmazása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Egy természetes személy legfeljebb egy köztulajdonban álló gazdasági társaság betöltött felügyelőbizottsági tagság után részesülhet javadalmazásban.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Társaság felügyelő bizottságának tagjai részére a Képviselő-testület tiszteletdíjat állapíthat meg.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köztulajdonban álló gazdasági társaság felügyelő bizottsága elnökének e jogviszonyára tekintettel megállapított havi díjazása nem haladhatja meg a mindenkori kötelező legkisebb munkabér ötszörösét, illetve a felügyelőbizottság többi tagja esetében a mindenkori kötelező legkisebb munkabér háromszorosát.</w:t>
      </w:r>
    </w:p>
    <w:p w:rsidR="001642C9" w:rsidRDefault="001642C9" w:rsidP="001642C9">
      <w:pPr>
        <w:jc w:val="both"/>
      </w:pPr>
      <w:r>
        <w:t>A tiszteletdíj havonta, a tárgyhót követő hónap 4. napjáig esedékes azzal, hogy a Társaság felügyelő bizottságának tagjai – az igazolt, megbízásával összefüggésben felmerült költségeinek megtérítésén kívül – egyéb juttatásra nem jogosultak.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V.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Az MT. 208. §</w:t>
      </w:r>
      <w:proofErr w:type="spellStart"/>
      <w:r w:rsidRPr="00B139BD">
        <w:rPr>
          <w:b/>
        </w:rPr>
        <w:t>-a</w:t>
      </w:r>
      <w:proofErr w:type="spellEnd"/>
      <w:r w:rsidRPr="00B139BD">
        <w:rPr>
          <w:b/>
        </w:rPr>
        <w:t xml:space="preserve"> hatálya alá tartozó munkavállalók javadalmazása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Az egyéb MT. 208. §</w:t>
      </w:r>
      <w:proofErr w:type="spellStart"/>
      <w:r>
        <w:t>-a</w:t>
      </w:r>
      <w:proofErr w:type="spellEnd"/>
      <w:r>
        <w:t xml:space="preserve"> hatálya alá tartozó munkavállalók munkabérét az ügyvezető határozza meg. Ezen munkavállalók prémiumát az ügyvezető határozza meg a felügyelő bizottság véleményének kikérését követően.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VI.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Jogviszony megszűnése esetén járó juttatások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A köztulajdonban álló gazdasági társaság ügyvezetőjének, továbbá felügyelő bizottsága elnökének vagy más tagjának e jogviszonyára tekintettel a megbízatás megszűnése esetére juttatás nem biztosítható.</w:t>
      </w: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VII.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 javadalmazással kapcsolatos költségek viselése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lastRenderedPageBreak/>
        <w:t>Az ügyvezető, a felügyelő bizottsági tagok és az MT. 208. §</w:t>
      </w:r>
      <w:proofErr w:type="spellStart"/>
      <w:r>
        <w:t>-a</w:t>
      </w:r>
      <w:proofErr w:type="spellEnd"/>
      <w:r>
        <w:t xml:space="preserve"> hatálya alá tartozó munkavállalók javadalmazásával kapcsolatos költségek, kiadások a Társaságot terhelik.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VIII.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 szabályzat letétbe helyezése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Jelen szabályzatot az elfogadástól számított harminc napon belül a cégiratok közé letétbe kell helyezni. A letétbe helyezésről a Társaság ügyvezetője intézkedik.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IX.</w:t>
      </w:r>
    </w:p>
    <w:p w:rsidR="001642C9" w:rsidRPr="00B139BD" w:rsidRDefault="001642C9" w:rsidP="001642C9">
      <w:pPr>
        <w:jc w:val="center"/>
        <w:rPr>
          <w:b/>
        </w:rPr>
      </w:pPr>
      <w:r w:rsidRPr="00B139BD">
        <w:rPr>
          <w:b/>
        </w:rPr>
        <w:t>A szabályzat hatályba lépése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  <w:r>
        <w:t>Jelen szabályzat az aláírással egyidejűleg lép hatályba.</w:t>
      </w: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Default="001642C9" w:rsidP="001642C9">
      <w:pPr>
        <w:jc w:val="both"/>
      </w:pPr>
    </w:p>
    <w:p w:rsidR="001642C9" w:rsidRDefault="001642C9" w:rsidP="001642C9">
      <w:r>
        <w:t>Orosháza, 2021. szeptember 12.</w:t>
      </w:r>
    </w:p>
    <w:p w:rsidR="001642C9" w:rsidRDefault="001642C9" w:rsidP="001642C9"/>
    <w:p w:rsidR="001642C9" w:rsidRDefault="001642C9" w:rsidP="001642C9"/>
    <w:p w:rsidR="001642C9" w:rsidRDefault="001642C9" w:rsidP="001642C9"/>
    <w:p w:rsidR="001642C9" w:rsidRDefault="001642C9" w:rsidP="001642C9"/>
    <w:p w:rsidR="001642C9" w:rsidRDefault="001642C9" w:rsidP="001642C9">
      <w:pPr>
        <w:ind w:left="5280"/>
        <w:jc w:val="center"/>
      </w:pPr>
      <w:r>
        <w:t>Orosháza Város Önkormányzata</w:t>
      </w:r>
    </w:p>
    <w:p w:rsidR="001642C9" w:rsidRDefault="001642C9" w:rsidP="001642C9">
      <w:pPr>
        <w:ind w:left="5280"/>
        <w:jc w:val="center"/>
      </w:pPr>
      <w:proofErr w:type="gramStart"/>
      <w:r>
        <w:t>alapító</w:t>
      </w:r>
      <w:proofErr w:type="gramEnd"/>
    </w:p>
    <w:p w:rsidR="001642C9" w:rsidRDefault="001642C9" w:rsidP="001642C9">
      <w:pPr>
        <w:ind w:left="5280"/>
        <w:jc w:val="center"/>
      </w:pPr>
      <w:proofErr w:type="spellStart"/>
      <w:r>
        <w:t>képv</w:t>
      </w:r>
      <w:proofErr w:type="spellEnd"/>
      <w:proofErr w:type="gramStart"/>
      <w:r>
        <w:t>.:</w:t>
      </w:r>
      <w:proofErr w:type="gramEnd"/>
      <w:r>
        <w:t xml:space="preserve"> Dávid Zoltán polgármester</w:t>
      </w:r>
    </w:p>
    <w:p w:rsidR="004E2189" w:rsidRDefault="004E2189" w:rsidP="00915A7A">
      <w:bookmarkStart w:id="0" w:name="_GoBack"/>
      <w:bookmarkEnd w:id="0"/>
    </w:p>
    <w:sectPr w:rsidR="004E2189" w:rsidSect="00A445E5">
      <w:pgSz w:w="11906" w:h="16838"/>
      <w:pgMar w:top="1560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803F1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305A81"/>
    <w:multiLevelType w:val="hybridMultilevel"/>
    <w:tmpl w:val="9E6AC6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16450"/>
    <w:multiLevelType w:val="hybridMultilevel"/>
    <w:tmpl w:val="2108BC64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37E5263"/>
    <w:multiLevelType w:val="hybridMultilevel"/>
    <w:tmpl w:val="D94A661A"/>
    <w:lvl w:ilvl="0" w:tplc="D0828B70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 w15:restartNumberingAfterBreak="0">
    <w:nsid w:val="452B4EF7"/>
    <w:multiLevelType w:val="hybridMultilevel"/>
    <w:tmpl w:val="CA768D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045ED2"/>
    <w:multiLevelType w:val="multilevel"/>
    <w:tmpl w:val="D29C6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6C0D7C6B"/>
    <w:multiLevelType w:val="hybridMultilevel"/>
    <w:tmpl w:val="BDA4D94E"/>
    <w:lvl w:ilvl="0" w:tplc="BF6ABCBA">
      <w:start w:val="1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CF7BDA"/>
    <w:multiLevelType w:val="hybridMultilevel"/>
    <w:tmpl w:val="C5DE61BA"/>
    <w:lvl w:ilvl="0" w:tplc="D0828B70">
      <w:start w:val="1"/>
      <w:numFmt w:val="lowerLetter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2"/>
  </w:num>
  <w:num w:numId="4">
    <w:abstractNumId w:val="6"/>
  </w:num>
  <w:num w:numId="5">
    <w:abstractNumId w:val="1"/>
  </w:num>
  <w:num w:numId="6">
    <w:abstractNumId w:val="0"/>
  </w:num>
  <w:num w:numId="7">
    <w:abstractNumId w:val="7"/>
  </w:num>
  <w:num w:numId="8">
    <w:abstractNumId w:val="3"/>
  </w:num>
  <w:num w:numId="9">
    <w:abstractNumId w:val="8"/>
  </w:num>
  <w:num w:numId="10">
    <w:abstractNumId w:val="9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1642C9"/>
    <w:rsid w:val="002547E9"/>
    <w:rsid w:val="003E2FD1"/>
    <w:rsid w:val="00454EA0"/>
    <w:rsid w:val="004E2189"/>
    <w:rsid w:val="00522CC5"/>
    <w:rsid w:val="008433D8"/>
    <w:rsid w:val="008E3135"/>
    <w:rsid w:val="008F0F90"/>
    <w:rsid w:val="0090000C"/>
    <w:rsid w:val="00915A7A"/>
    <w:rsid w:val="00A445E5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22CC5"/>
    <w:pPr>
      <w:ind w:left="720"/>
      <w:contextualSpacing/>
    </w:pPr>
  </w:style>
  <w:style w:type="table" w:styleId="Rcsostblzat">
    <w:name w:val="Table Grid"/>
    <w:basedOn w:val="Normltblzat"/>
    <w:uiPriority w:val="59"/>
    <w:rsid w:val="003E2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792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2021-10-05T08:37:00Z</dcterms:created>
  <dcterms:modified xsi:type="dcterms:W3CDTF">2021-10-05T08:38:00Z</dcterms:modified>
</cp:coreProperties>
</file>