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011C0F">
        <w:rPr>
          <w:rFonts w:ascii="Arial" w:eastAsia="Calibri" w:hAnsi="Arial" w:cs="Arial"/>
          <w:sz w:val="24"/>
          <w:szCs w:val="20"/>
          <w:lang w:val="en-US"/>
        </w:rPr>
        <w:t>augusztus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011C0F">
        <w:rPr>
          <w:rFonts w:ascii="Arial" w:eastAsia="Calibri" w:hAnsi="Arial" w:cs="Arial"/>
          <w:sz w:val="24"/>
          <w:szCs w:val="20"/>
          <w:lang w:val="en-US"/>
        </w:rPr>
        <w:t>9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8478B3" w:rsidRPr="008478B3" w:rsidRDefault="008478B3" w:rsidP="008478B3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011C0F" w:rsidRPr="00011C0F" w:rsidRDefault="00BD6304" w:rsidP="00011C0F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bookmarkStart w:id="0" w:name="_GoBack"/>
      <w:bookmarkEnd w:id="0"/>
      <w:r w:rsidR="00011C0F" w:rsidRPr="00011C0F">
        <w:rPr>
          <w:rFonts w:ascii="Arial" w:eastAsia="Calibri" w:hAnsi="Arial" w:cs="Arial"/>
          <w:sz w:val="24"/>
          <w:szCs w:val="24"/>
        </w:rPr>
        <w:t xml:space="preserve">A döntéshozatalban résztvevők száma: 12 fő. </w:t>
      </w:r>
    </w:p>
    <w:p w:rsidR="00011C0F" w:rsidRPr="00011C0F" w:rsidRDefault="00011C0F" w:rsidP="00011C0F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011C0F">
        <w:rPr>
          <w:rFonts w:ascii="Arial" w:eastAsia="Calibri" w:hAnsi="Arial" w:cs="Arial"/>
          <w:sz w:val="24"/>
          <w:szCs w:val="24"/>
        </w:rPr>
        <w:t xml:space="preserve">A Képviselő-testület 11 igen szavazattal, ellenszavazat nélkül és 1 tartózkodás mellett az alábbi határozatot hozta: </w:t>
      </w:r>
    </w:p>
    <w:p w:rsidR="00011C0F" w:rsidRPr="00011C0F" w:rsidRDefault="00011C0F" w:rsidP="00011C0F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11C0F" w:rsidRPr="00011C0F" w:rsidRDefault="00011C0F" w:rsidP="00011C0F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011C0F">
        <w:rPr>
          <w:rFonts w:ascii="Arial" w:eastAsia="Times New Roman" w:hAnsi="Arial" w:cs="Arial"/>
          <w:b/>
          <w:i/>
          <w:sz w:val="24"/>
          <w:szCs w:val="20"/>
          <w:u w:val="single"/>
        </w:rPr>
        <w:t>47/2021. (VIII.9</w:t>
      </w:r>
      <w:r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011C0F" w:rsidRPr="00011C0F" w:rsidRDefault="00011C0F" w:rsidP="00011C0F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11C0F" w:rsidRPr="00011C0F" w:rsidRDefault="00011C0F" w:rsidP="00011C0F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011C0F">
        <w:rPr>
          <w:rFonts w:ascii="Arial" w:eastAsia="Calibri" w:hAnsi="Arial" w:cs="Arial"/>
          <w:color w:val="000000"/>
          <w:sz w:val="24"/>
          <w:szCs w:val="24"/>
        </w:rPr>
        <w:t xml:space="preserve">Orosháza Város Önkormányzat Képviselő-testülete dönt arról, hogy </w:t>
      </w:r>
    </w:p>
    <w:p w:rsidR="00011C0F" w:rsidRPr="00011C0F" w:rsidRDefault="00011C0F" w:rsidP="00011C0F">
      <w:pPr>
        <w:suppressAutoHyphens/>
        <w:spacing w:after="0" w:line="240" w:lineRule="auto"/>
        <w:jc w:val="both"/>
        <w:rPr>
          <w:rFonts w:ascii="Arial" w:eastAsia="Calibri" w:hAnsi="Arial" w:cs="Arial"/>
          <w:color w:val="FF0000"/>
          <w:sz w:val="24"/>
          <w:szCs w:val="24"/>
        </w:rPr>
      </w:pPr>
    </w:p>
    <w:p w:rsidR="00011C0F" w:rsidRPr="00011C0F" w:rsidRDefault="00011C0F" w:rsidP="00011C0F">
      <w:pPr>
        <w:keepLines/>
        <w:numPr>
          <w:ilvl w:val="0"/>
          <w:numId w:val="6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011C0F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Orosháza Város Szabályozási Tervének módosítása soron kívül elindítandó a Szentesi út – </w:t>
      </w:r>
      <w:proofErr w:type="spellStart"/>
      <w:r w:rsidRPr="00011C0F">
        <w:rPr>
          <w:rFonts w:ascii="Arial" w:eastAsia="Calibri" w:hAnsi="Arial" w:cs="Arial"/>
          <w:color w:val="000000"/>
          <w:sz w:val="24"/>
          <w:szCs w:val="24"/>
          <w:lang w:eastAsia="hu-HU"/>
        </w:rPr>
        <w:t>Gyopárosi</w:t>
      </w:r>
      <w:proofErr w:type="spellEnd"/>
      <w:r w:rsidRPr="00011C0F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 út – Kristály utca csomópont térségében, a Vakondok ’97 Tervező Iroda Kft által 23/2014 munkaszámon készített csomópont-helyszínrajza szerint;</w:t>
      </w:r>
    </w:p>
    <w:p w:rsidR="00011C0F" w:rsidRPr="00011C0F" w:rsidRDefault="00011C0F" w:rsidP="00011C0F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011C0F" w:rsidRPr="00011C0F" w:rsidRDefault="00011C0F" w:rsidP="00011C0F">
      <w:pPr>
        <w:keepLines/>
        <w:numPr>
          <w:ilvl w:val="0"/>
          <w:numId w:val="6"/>
        </w:numPr>
        <w:suppressAutoHyphens/>
        <w:spacing w:after="0" w:line="240" w:lineRule="auto"/>
        <w:contextualSpacing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011C0F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Az 1. pontban foglalt területeket – a Magyar Közút Nonprofit </w:t>
      </w:r>
      <w:proofErr w:type="spellStart"/>
      <w:r w:rsidRPr="00011C0F">
        <w:rPr>
          <w:rFonts w:ascii="Arial" w:eastAsia="Calibri" w:hAnsi="Arial" w:cs="Arial"/>
          <w:color w:val="000000"/>
          <w:sz w:val="24"/>
          <w:szCs w:val="24"/>
          <w:lang w:eastAsia="hu-HU"/>
        </w:rPr>
        <w:t>Zrt</w:t>
      </w:r>
      <w:proofErr w:type="spellEnd"/>
      <w:r w:rsidRPr="00011C0F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 kérelmére - kiemelt fejlesztési területté nyilvánítja;</w:t>
      </w:r>
    </w:p>
    <w:p w:rsidR="00011C0F" w:rsidRPr="00011C0F" w:rsidRDefault="00011C0F" w:rsidP="00011C0F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011C0F" w:rsidRPr="00011C0F" w:rsidRDefault="00011C0F" w:rsidP="00011C0F">
      <w:pPr>
        <w:keepLines/>
        <w:numPr>
          <w:ilvl w:val="0"/>
          <w:numId w:val="6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011C0F">
        <w:rPr>
          <w:rFonts w:ascii="Arial" w:eastAsia="Calibri" w:hAnsi="Arial" w:cs="Arial"/>
          <w:color w:val="000000"/>
          <w:sz w:val="24"/>
          <w:szCs w:val="24"/>
          <w:lang w:eastAsia="hu-HU"/>
        </w:rPr>
        <w:t>A Szabályozási Tervmódosítás környezeti hatásának megítéléséhez az egyes tervek, illetve programok környezeti vizsgálatáról szóló 2/2005. (I. 11.) Korm. rendelet szerinti környezeti vizsgálat lefolytatását előzetesen nem tartja szükségesnek</w:t>
      </w:r>
      <w:r w:rsidRPr="00011C0F">
        <w:rPr>
          <w:rFonts w:ascii="Arial" w:eastAsia="Calibri" w:hAnsi="Arial" w:cs="Arial"/>
          <w:color w:val="0070C0"/>
          <w:sz w:val="24"/>
          <w:szCs w:val="24"/>
          <w:lang w:eastAsia="hu-HU"/>
        </w:rPr>
        <w:t>,</w:t>
      </w:r>
      <w:r w:rsidRPr="00011C0F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 de ha a környezet védelméért felelős közigazgatási szervek részéről javaslat érkezik a vizsgálat lefolytatására, akkor ismét előterjesztendő a szükségesség kérdése;</w:t>
      </w:r>
    </w:p>
    <w:p w:rsidR="00011C0F" w:rsidRPr="00011C0F" w:rsidRDefault="00011C0F" w:rsidP="00011C0F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FF0000"/>
          <w:sz w:val="24"/>
          <w:szCs w:val="24"/>
          <w:lang w:eastAsia="hu-HU"/>
        </w:rPr>
      </w:pPr>
    </w:p>
    <w:p w:rsidR="00011C0F" w:rsidRPr="00011C0F" w:rsidRDefault="00011C0F" w:rsidP="00011C0F">
      <w:pPr>
        <w:keepLines/>
        <w:numPr>
          <w:ilvl w:val="0"/>
          <w:numId w:val="6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011C0F">
        <w:rPr>
          <w:rFonts w:ascii="Arial" w:eastAsia="Calibri" w:hAnsi="Arial" w:cs="Arial"/>
          <w:color w:val="000000"/>
          <w:sz w:val="24"/>
          <w:szCs w:val="24"/>
          <w:lang w:eastAsia="hu-HU"/>
        </w:rPr>
        <w:t>A Szabályozási Terv soron kívüli módosítási eljárása során átruházza a döntési jogot a polgármesterre a beérkező partnerségi vélemények elfogadásáról vagy el nem fogadásáról;</w:t>
      </w:r>
    </w:p>
    <w:p w:rsidR="00011C0F" w:rsidRPr="00011C0F" w:rsidRDefault="00011C0F" w:rsidP="00011C0F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FF0000"/>
          <w:sz w:val="24"/>
          <w:szCs w:val="24"/>
          <w:lang w:eastAsia="hu-HU"/>
        </w:rPr>
      </w:pPr>
    </w:p>
    <w:p w:rsidR="00011C0F" w:rsidRPr="00011C0F" w:rsidRDefault="00011C0F" w:rsidP="00011C0F">
      <w:pPr>
        <w:keepLines/>
        <w:numPr>
          <w:ilvl w:val="0"/>
          <w:numId w:val="6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011C0F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A </w:t>
      </w:r>
      <w:r w:rsidRPr="00011C0F">
        <w:rPr>
          <w:rFonts w:ascii="Arial" w:eastAsia="Calibri" w:hAnsi="Arial" w:cs="Arial"/>
          <w:color w:val="000000"/>
          <w:sz w:val="24"/>
          <w:szCs w:val="24"/>
        </w:rPr>
        <w:t xml:space="preserve">Szabályozási Terv módosítását érintő tervezési munkálatok elvégzésével </w:t>
      </w:r>
      <w:proofErr w:type="gramStart"/>
      <w:r w:rsidRPr="00011C0F">
        <w:rPr>
          <w:rFonts w:ascii="Arial" w:eastAsia="Calibri" w:hAnsi="Arial" w:cs="Arial"/>
          <w:color w:val="000000"/>
          <w:sz w:val="24"/>
          <w:szCs w:val="24"/>
        </w:rPr>
        <w:t>a</w:t>
      </w:r>
      <w:proofErr w:type="gramEnd"/>
      <w:r w:rsidRPr="00011C0F">
        <w:rPr>
          <w:rFonts w:ascii="Arial" w:eastAsia="Calibri" w:hAnsi="Arial" w:cs="Arial"/>
          <w:color w:val="000000"/>
          <w:sz w:val="24"/>
          <w:szCs w:val="24"/>
        </w:rPr>
        <w:t xml:space="preserve"> </w:t>
      </w:r>
      <w:proofErr w:type="spellStart"/>
      <w:r w:rsidRPr="00011C0F">
        <w:rPr>
          <w:rFonts w:ascii="Arial" w:eastAsia="Calibri" w:hAnsi="Arial" w:cs="Arial"/>
          <w:color w:val="000000"/>
          <w:sz w:val="24"/>
          <w:szCs w:val="24"/>
        </w:rPr>
        <w:t>Új-Lépték</w:t>
      </w:r>
      <w:proofErr w:type="spellEnd"/>
      <w:r w:rsidRPr="00011C0F">
        <w:rPr>
          <w:rFonts w:ascii="Arial" w:eastAsia="Calibri" w:hAnsi="Arial" w:cs="Arial"/>
          <w:color w:val="000000"/>
          <w:sz w:val="24"/>
          <w:szCs w:val="24"/>
        </w:rPr>
        <w:t xml:space="preserve"> Tervező Iroda</w:t>
      </w:r>
      <w:r w:rsidRPr="00011C0F">
        <w:rPr>
          <w:rFonts w:ascii="Arial" w:eastAsia="Calibri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011C0F">
        <w:rPr>
          <w:rFonts w:ascii="Arial" w:eastAsia="Calibri" w:hAnsi="Arial" w:cs="Arial"/>
          <w:color w:val="000000"/>
          <w:sz w:val="24"/>
          <w:szCs w:val="24"/>
        </w:rPr>
        <w:t>Bt.-t</w:t>
      </w:r>
      <w:proofErr w:type="spellEnd"/>
      <w:r w:rsidRPr="00011C0F">
        <w:rPr>
          <w:rFonts w:ascii="Arial" w:eastAsia="Calibri" w:hAnsi="Arial" w:cs="Arial"/>
          <w:color w:val="000000"/>
          <w:sz w:val="24"/>
          <w:szCs w:val="24"/>
        </w:rPr>
        <w:t xml:space="preserve"> (székhely: 6726 Szeged, </w:t>
      </w:r>
      <w:proofErr w:type="spellStart"/>
      <w:r w:rsidRPr="00011C0F">
        <w:rPr>
          <w:rFonts w:ascii="Arial" w:eastAsia="Calibri" w:hAnsi="Arial" w:cs="Arial"/>
          <w:color w:val="000000"/>
          <w:sz w:val="24"/>
          <w:szCs w:val="24"/>
        </w:rPr>
        <w:t>Pécskai</w:t>
      </w:r>
      <w:proofErr w:type="spellEnd"/>
      <w:r w:rsidRPr="00011C0F">
        <w:rPr>
          <w:rFonts w:ascii="Arial" w:eastAsia="Calibri" w:hAnsi="Arial" w:cs="Arial"/>
          <w:color w:val="000000"/>
          <w:sz w:val="24"/>
          <w:szCs w:val="24"/>
        </w:rPr>
        <w:t xml:space="preserve"> utca 15., adószám: 21625828-2-06, képviseli: Balogh Tünde üzletvezetésre jogosult tag) bízza meg;</w:t>
      </w:r>
    </w:p>
    <w:p w:rsidR="00011C0F" w:rsidRPr="00011C0F" w:rsidRDefault="00011C0F" w:rsidP="00011C0F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011C0F" w:rsidRPr="00011C0F" w:rsidRDefault="00011C0F" w:rsidP="00011C0F">
      <w:pPr>
        <w:keepLines/>
        <w:numPr>
          <w:ilvl w:val="0"/>
          <w:numId w:val="6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011C0F">
        <w:rPr>
          <w:rFonts w:ascii="Arial" w:eastAsia="Calibri" w:hAnsi="Arial" w:cs="Arial"/>
          <w:color w:val="000000"/>
          <w:sz w:val="24"/>
          <w:szCs w:val="24"/>
          <w:lang w:eastAsia="hu-HU"/>
        </w:rPr>
        <w:t>Orosháza Város Településrendezési eszközeinek módosítására bruttó 540.000.-Ft összeget biztosít Orosháza Város Önkormányzat Képviselő-testületének 5/2021. (II.22.) önkormányzati rendelete az Önkormányzat 2021. évi költségvetéséről szóló rendelet 2. tájékoztató tábla I. Általános közszolgáltatások fejezet 28. eljárási díjak sora terhére.</w:t>
      </w:r>
    </w:p>
    <w:p w:rsidR="00011C0F" w:rsidRPr="00011C0F" w:rsidRDefault="00011C0F" w:rsidP="00011C0F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FF0000"/>
          <w:sz w:val="24"/>
          <w:szCs w:val="24"/>
        </w:rPr>
      </w:pPr>
    </w:p>
    <w:p w:rsidR="00011C0F" w:rsidRPr="00011C0F" w:rsidRDefault="00011C0F" w:rsidP="00011C0F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011C0F">
        <w:rPr>
          <w:rFonts w:ascii="Arial" w:eastAsia="Calibri" w:hAnsi="Arial" w:cs="Arial"/>
          <w:b/>
          <w:i/>
          <w:color w:val="000000"/>
          <w:sz w:val="24"/>
          <w:szCs w:val="24"/>
        </w:rPr>
        <w:t>Végrehajtásért felelős:</w:t>
      </w:r>
    </w:p>
    <w:p w:rsidR="00011C0F" w:rsidRPr="00011C0F" w:rsidRDefault="00011C0F" w:rsidP="00011C0F">
      <w:pPr>
        <w:keepLines/>
        <w:numPr>
          <w:ilvl w:val="0"/>
          <w:numId w:val="7"/>
        </w:numPr>
        <w:suppressAutoHyphens/>
        <w:spacing w:after="0" w:line="240" w:lineRule="auto"/>
        <w:contextualSpacing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011C0F">
        <w:rPr>
          <w:rFonts w:ascii="Arial" w:eastAsia="Calibri" w:hAnsi="Arial" w:cs="Arial"/>
          <w:color w:val="000000"/>
          <w:sz w:val="24"/>
          <w:szCs w:val="24"/>
        </w:rPr>
        <w:t xml:space="preserve">Dávid Zoltán polgármester a Szabályozási Tervmódosítás megvalósításáért, szükséges dokumentumok aláírásáért, </w:t>
      </w:r>
      <w:r w:rsidRPr="00011C0F">
        <w:rPr>
          <w:rFonts w:ascii="Arial" w:eastAsia="Calibri" w:hAnsi="Arial" w:cs="Arial"/>
          <w:color w:val="000000"/>
          <w:sz w:val="24"/>
          <w:szCs w:val="24"/>
          <w:lang w:eastAsia="hu-HU"/>
        </w:rPr>
        <w:t>a beérkező partnerségi vélemények értékeléséért;</w:t>
      </w:r>
    </w:p>
    <w:p w:rsidR="00011C0F" w:rsidRPr="00011C0F" w:rsidRDefault="00011C0F" w:rsidP="00011C0F">
      <w:pPr>
        <w:keepLines/>
        <w:numPr>
          <w:ilvl w:val="0"/>
          <w:numId w:val="7"/>
        </w:numPr>
        <w:suppressAutoHyphens/>
        <w:spacing w:after="0" w:line="240" w:lineRule="auto"/>
        <w:contextualSpacing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011C0F">
        <w:rPr>
          <w:rFonts w:ascii="Arial" w:eastAsia="Calibri" w:hAnsi="Arial" w:cs="Arial"/>
          <w:color w:val="000000"/>
          <w:sz w:val="24"/>
          <w:szCs w:val="24"/>
          <w:lang w:eastAsia="ar-SA"/>
        </w:rPr>
        <w:t>Dr. Horváthné dr. Barta Edit jegyző a szükséges szerződések és a rendelettervezet előkészítéséért;</w:t>
      </w:r>
    </w:p>
    <w:p w:rsidR="00011C0F" w:rsidRPr="00011C0F" w:rsidRDefault="00011C0F" w:rsidP="00011C0F">
      <w:pPr>
        <w:keepLines/>
        <w:numPr>
          <w:ilvl w:val="0"/>
          <w:numId w:val="7"/>
        </w:numPr>
        <w:suppressAutoHyphens/>
        <w:spacing w:after="0" w:line="240" w:lineRule="auto"/>
        <w:contextualSpacing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011C0F">
        <w:rPr>
          <w:rFonts w:ascii="Arial" w:eastAsia="Calibri" w:hAnsi="Arial" w:cs="Arial"/>
          <w:color w:val="000000"/>
          <w:sz w:val="24"/>
          <w:szCs w:val="24"/>
        </w:rPr>
        <w:lastRenderedPageBreak/>
        <w:t>Novák Péter városi főépítész a megvalósítással kapcsolatos szakmai munka koordinálásáért;</w:t>
      </w:r>
    </w:p>
    <w:p w:rsidR="00011C0F" w:rsidRPr="00011C0F" w:rsidRDefault="00011C0F" w:rsidP="00011C0F">
      <w:pPr>
        <w:keepLines/>
        <w:numPr>
          <w:ilvl w:val="0"/>
          <w:numId w:val="7"/>
        </w:numPr>
        <w:suppressAutoHyphens/>
        <w:spacing w:after="0" w:line="240" w:lineRule="auto"/>
        <w:contextualSpacing/>
        <w:jc w:val="both"/>
        <w:rPr>
          <w:rFonts w:ascii="Arial" w:eastAsia="Calibri" w:hAnsi="Arial" w:cs="Arial"/>
          <w:color w:val="000000"/>
          <w:sz w:val="24"/>
          <w:szCs w:val="24"/>
        </w:rPr>
      </w:pPr>
      <w:proofErr w:type="spellStart"/>
      <w:r w:rsidRPr="00011C0F">
        <w:rPr>
          <w:rFonts w:ascii="Arial" w:eastAsia="Calibri" w:hAnsi="Arial" w:cs="Arial"/>
          <w:color w:val="000000"/>
          <w:sz w:val="24"/>
          <w:szCs w:val="24"/>
        </w:rPr>
        <w:t>Godár</w:t>
      </w:r>
      <w:proofErr w:type="spellEnd"/>
      <w:r w:rsidRPr="00011C0F">
        <w:rPr>
          <w:rFonts w:ascii="Arial" w:eastAsia="Calibri" w:hAnsi="Arial" w:cs="Arial"/>
          <w:color w:val="000000"/>
          <w:sz w:val="24"/>
          <w:szCs w:val="24"/>
        </w:rPr>
        <w:t xml:space="preserve"> Andrea a fedezet biztosításáért.</w:t>
      </w:r>
    </w:p>
    <w:p w:rsidR="00011C0F" w:rsidRPr="00011C0F" w:rsidRDefault="00011C0F" w:rsidP="00011C0F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011C0F" w:rsidRPr="00011C0F" w:rsidRDefault="00011C0F" w:rsidP="00011C0F">
      <w:pPr>
        <w:suppressAutoHyphens/>
        <w:autoSpaceDN w:val="0"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011C0F">
        <w:rPr>
          <w:rFonts w:ascii="Arial" w:eastAsia="Calibri" w:hAnsi="Arial" w:cs="Arial"/>
          <w:b/>
          <w:i/>
          <w:color w:val="000000"/>
          <w:sz w:val="24"/>
          <w:szCs w:val="24"/>
        </w:rPr>
        <w:t>Határidő:</w:t>
      </w:r>
      <w:r w:rsidRPr="00011C0F">
        <w:rPr>
          <w:rFonts w:ascii="Arial" w:eastAsia="Calibri" w:hAnsi="Arial" w:cs="Arial"/>
          <w:color w:val="000000"/>
          <w:sz w:val="24"/>
          <w:szCs w:val="24"/>
        </w:rPr>
        <w:t xml:space="preserve"> értelem szerint</w:t>
      </w:r>
    </w:p>
    <w:p w:rsidR="009A571B" w:rsidRDefault="009A571B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273DA" w:rsidRDefault="005F6ED8" w:rsidP="00503450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sectPr w:rsidR="007273DA" w:rsidSect="00011C0F">
      <w:pgSz w:w="11906" w:h="16838"/>
      <w:pgMar w:top="1418" w:right="1417" w:bottom="184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6460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B86112D"/>
    <w:multiLevelType w:val="hybridMultilevel"/>
    <w:tmpl w:val="17AA29C8"/>
    <w:lvl w:ilvl="0" w:tplc="51E89A4E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031C88"/>
    <w:multiLevelType w:val="hybridMultilevel"/>
    <w:tmpl w:val="AAEED5E0"/>
    <w:lvl w:ilvl="0" w:tplc="EC60C1C2">
      <w:start w:val="202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78660E"/>
    <w:multiLevelType w:val="hybridMultilevel"/>
    <w:tmpl w:val="2CFE60B2"/>
    <w:lvl w:ilvl="0" w:tplc="4154B4A2">
      <w:start w:val="1"/>
      <w:numFmt w:val="decimal"/>
      <w:lvlText w:val="%1.)"/>
      <w:lvlJc w:val="left"/>
      <w:pPr>
        <w:ind w:left="720" w:hanging="360"/>
      </w:pPr>
      <w:rPr>
        <w:rFonts w:eastAsia="Calibri" w:hint="default"/>
        <w:i w:val="0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11C0F"/>
    <w:rsid w:val="000A16AE"/>
    <w:rsid w:val="00105CFE"/>
    <w:rsid w:val="0011222A"/>
    <w:rsid w:val="00130F14"/>
    <w:rsid w:val="00133884"/>
    <w:rsid w:val="001909ED"/>
    <w:rsid w:val="001D551A"/>
    <w:rsid w:val="002422F8"/>
    <w:rsid w:val="00262189"/>
    <w:rsid w:val="002A176F"/>
    <w:rsid w:val="002E031D"/>
    <w:rsid w:val="00301333"/>
    <w:rsid w:val="00367DD1"/>
    <w:rsid w:val="003F2E43"/>
    <w:rsid w:val="0041428D"/>
    <w:rsid w:val="004F0945"/>
    <w:rsid w:val="004F29D5"/>
    <w:rsid w:val="00503450"/>
    <w:rsid w:val="00527E1E"/>
    <w:rsid w:val="005F6ED8"/>
    <w:rsid w:val="006056E6"/>
    <w:rsid w:val="006073DC"/>
    <w:rsid w:val="006A515B"/>
    <w:rsid w:val="007273DA"/>
    <w:rsid w:val="00742773"/>
    <w:rsid w:val="00780A6C"/>
    <w:rsid w:val="007D08FD"/>
    <w:rsid w:val="008478B3"/>
    <w:rsid w:val="00907C4D"/>
    <w:rsid w:val="0092514B"/>
    <w:rsid w:val="00971CBD"/>
    <w:rsid w:val="0099769D"/>
    <w:rsid w:val="009A571B"/>
    <w:rsid w:val="009D3888"/>
    <w:rsid w:val="00A15E5C"/>
    <w:rsid w:val="00A675A5"/>
    <w:rsid w:val="00B138AC"/>
    <w:rsid w:val="00B34647"/>
    <w:rsid w:val="00B562EB"/>
    <w:rsid w:val="00BD549A"/>
    <w:rsid w:val="00BD6304"/>
    <w:rsid w:val="00C36057"/>
    <w:rsid w:val="00C51583"/>
    <w:rsid w:val="00C65A77"/>
    <w:rsid w:val="00C90F76"/>
    <w:rsid w:val="00D75434"/>
    <w:rsid w:val="00DE029E"/>
    <w:rsid w:val="00E9071C"/>
    <w:rsid w:val="00F044B8"/>
    <w:rsid w:val="00F075CE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316</Words>
  <Characters>2183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4</cp:revision>
  <dcterms:created xsi:type="dcterms:W3CDTF">2021-08-10T06:22:00Z</dcterms:created>
  <dcterms:modified xsi:type="dcterms:W3CDTF">2021-08-11T08:22:00Z</dcterms:modified>
</cp:coreProperties>
</file>