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6F36" w:rsidRPr="00F82BC7" w:rsidRDefault="001D6F36" w:rsidP="00F82BC7">
      <w:pPr>
        <w:pStyle w:val="Listaszerbekezds"/>
        <w:numPr>
          <w:ilvl w:val="0"/>
          <w:numId w:val="5"/>
        </w:numPr>
        <w:spacing w:after="120"/>
        <w:jc w:val="center"/>
        <w:rPr>
          <w:rFonts w:ascii="Times New Roman" w:hAnsi="Times New Roman"/>
          <w:b/>
        </w:rPr>
      </w:pPr>
      <w:r w:rsidRPr="00F82BC7">
        <w:rPr>
          <w:rFonts w:ascii="Times New Roman" w:hAnsi="Times New Roman"/>
          <w:b/>
        </w:rPr>
        <w:t>részajánlati kör</w:t>
      </w:r>
    </w:p>
    <w:p w:rsidR="003751D7" w:rsidRPr="001D6F36" w:rsidRDefault="00F82BC7" w:rsidP="003751D7">
      <w:pPr>
        <w:pStyle w:val="Listaszerbekezds"/>
        <w:spacing w:after="120"/>
        <w:ind w:left="2845" w:firstLine="695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Földgáz beszerzése - 2018</w:t>
      </w:r>
    </w:p>
    <w:p w:rsidR="001D6F36" w:rsidRPr="001D6F36" w:rsidRDefault="00D97FF4" w:rsidP="003751D7">
      <w:pPr>
        <w:spacing w:after="120"/>
        <w:ind w:left="0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Kedvezmény mértékének</w:t>
      </w:r>
      <w:r w:rsidR="001D6F36" w:rsidRPr="001D6F36">
        <w:rPr>
          <w:rFonts w:ascii="Times New Roman" w:hAnsi="Times New Roman"/>
          <w:b/>
        </w:rPr>
        <w:t xml:space="preserve"> kiszámítása az egyetemes fogyasztási helyek esetében</w:t>
      </w:r>
    </w:p>
    <w:p w:rsidR="001D6F36" w:rsidRPr="001D6F36" w:rsidRDefault="001D6F36" w:rsidP="001D6F36">
      <w:pPr>
        <w:spacing w:after="120"/>
        <w:ind w:left="709"/>
        <w:jc w:val="center"/>
        <w:rPr>
          <w:rFonts w:ascii="Times New Roman" w:hAnsi="Times New Roman"/>
          <w:b/>
        </w:rPr>
      </w:pPr>
    </w:p>
    <w:p w:rsidR="001D6F36" w:rsidRPr="001D6F36" w:rsidRDefault="001D6F36" w:rsidP="001D6F36">
      <w:pPr>
        <w:spacing w:after="120"/>
        <w:ind w:left="709"/>
        <w:jc w:val="center"/>
        <w:rPr>
          <w:rFonts w:ascii="Times New Roman" w:hAnsi="Times New Roman"/>
          <w:b/>
        </w:rPr>
      </w:pPr>
    </w:p>
    <w:p w:rsidR="001D6F36" w:rsidRPr="001D6F36" w:rsidRDefault="00004B4A" w:rsidP="001D6F36">
      <w:pPr>
        <w:spacing w:after="120"/>
        <w:ind w:left="709"/>
        <w:jc w:val="center"/>
        <w:rPr>
          <w:rFonts w:ascii="Times New Roman" w:hAnsi="Times New Roman"/>
          <w:b/>
        </w:rPr>
      </w:pPr>
      <w:proofErr w:type="spellStart"/>
      <w:r>
        <w:rPr>
          <w:rFonts w:ascii="Times New Roman" w:hAnsi="Times New Roman"/>
          <w:b/>
        </w:rPr>
        <w:t>Pn</w:t>
      </w:r>
      <w:proofErr w:type="spellEnd"/>
      <w:r>
        <w:rPr>
          <w:rFonts w:ascii="Times New Roman" w:hAnsi="Times New Roman"/>
          <w:b/>
        </w:rPr>
        <w:t xml:space="preserve"> = (100-Po) * ESZ</w:t>
      </w:r>
      <w:r w:rsidR="001D6F36" w:rsidRPr="001D6F36">
        <w:rPr>
          <w:rFonts w:ascii="Times New Roman" w:hAnsi="Times New Roman"/>
          <w:b/>
        </w:rPr>
        <w:t xml:space="preserve"> [HUF/MJ]</w:t>
      </w:r>
    </w:p>
    <w:p w:rsidR="001D6F36" w:rsidRPr="001D6F36" w:rsidRDefault="001D6F36" w:rsidP="001D6F36">
      <w:pPr>
        <w:pStyle w:val="Listaszerbekezds"/>
        <w:numPr>
          <w:ilvl w:val="0"/>
          <w:numId w:val="4"/>
        </w:numPr>
        <w:spacing w:after="120"/>
        <w:ind w:left="284"/>
        <w:rPr>
          <w:rFonts w:ascii="Times New Roman" w:hAnsi="Times New Roman" w:cs="Times New Roman"/>
          <w:sz w:val="24"/>
          <w:szCs w:val="24"/>
        </w:rPr>
      </w:pPr>
      <w:proofErr w:type="spellStart"/>
      <w:r w:rsidRPr="001D6F36">
        <w:rPr>
          <w:rFonts w:ascii="Times New Roman" w:hAnsi="Times New Roman" w:cs="Times New Roman"/>
          <w:b/>
          <w:sz w:val="24"/>
          <w:szCs w:val="24"/>
        </w:rPr>
        <w:t>Pn</w:t>
      </w:r>
      <w:proofErr w:type="spellEnd"/>
      <w:r w:rsidRPr="001D6F3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D6F36">
        <w:rPr>
          <w:rFonts w:ascii="Times New Roman" w:hAnsi="Times New Roman" w:cs="Times New Roman"/>
          <w:sz w:val="24"/>
          <w:szCs w:val="24"/>
        </w:rPr>
        <w:t>– molekula ár</w:t>
      </w:r>
    </w:p>
    <w:p w:rsidR="001D6F36" w:rsidRPr="001D6F36" w:rsidRDefault="001D6F36" w:rsidP="001D6F36">
      <w:pPr>
        <w:ind w:left="644"/>
        <w:rPr>
          <w:rFonts w:ascii="Times New Roman" w:hAnsi="Times New Roman"/>
        </w:rPr>
      </w:pPr>
      <w:r w:rsidRPr="001D6F36">
        <w:rPr>
          <w:rFonts w:ascii="Times New Roman" w:hAnsi="Times New Roman"/>
        </w:rPr>
        <w:t>A molekulaár nem tartalmazza az értékesített földgázra, illetve valamennyi kapcsolódó szolgáltatásra a mindenkor hatályos jogszabály által előírt kötelezően alkalmazandó adókat, valamint az egyéb díjakat, járulékokat, illetékeket, különösen a Magyar Szénhidrogén Készletezési Szövetség stratégiai földgáztárolási díját, az import korrekciós tényezőt, az energiaadót, az általános forgalmi adót, valamint egyéb közterheket, díjakat és költségeket, amelyeknek mértékét, összegét a jelen szerződés időtartama alatt hatályos jogszabályok határozzák meg.</w:t>
      </w:r>
    </w:p>
    <w:p w:rsidR="001D6F36" w:rsidRPr="001D6F36" w:rsidRDefault="001D6F36" w:rsidP="001D6F36">
      <w:pPr>
        <w:spacing w:after="120"/>
        <w:rPr>
          <w:rFonts w:ascii="Times New Roman" w:hAnsi="Times New Roman"/>
          <w:b/>
        </w:rPr>
      </w:pPr>
    </w:p>
    <w:p w:rsidR="001D6F36" w:rsidRPr="001D6F36" w:rsidRDefault="001D6F36" w:rsidP="001D6F36">
      <w:pPr>
        <w:pStyle w:val="Listaszerbekezds"/>
        <w:numPr>
          <w:ilvl w:val="0"/>
          <w:numId w:val="4"/>
        </w:numPr>
        <w:spacing w:after="120"/>
        <w:ind w:left="284"/>
        <w:rPr>
          <w:rFonts w:ascii="Times New Roman" w:hAnsi="Times New Roman" w:cs="Times New Roman"/>
          <w:sz w:val="24"/>
          <w:szCs w:val="24"/>
        </w:rPr>
      </w:pPr>
      <w:proofErr w:type="spellStart"/>
      <w:r w:rsidRPr="001D6F36">
        <w:rPr>
          <w:rFonts w:ascii="Times New Roman" w:hAnsi="Times New Roman" w:cs="Times New Roman"/>
          <w:b/>
          <w:sz w:val="24"/>
          <w:szCs w:val="24"/>
        </w:rPr>
        <w:t>Po</w:t>
      </w:r>
      <w:proofErr w:type="spellEnd"/>
      <w:r w:rsidRPr="001D6F36">
        <w:rPr>
          <w:rFonts w:ascii="Times New Roman" w:hAnsi="Times New Roman" w:cs="Times New Roman"/>
          <w:sz w:val="24"/>
          <w:szCs w:val="24"/>
        </w:rPr>
        <w:t xml:space="preserve"> – Eladó által meghatározott kedvezmény mértéke (százalékban, pozitív számmal kifejezve) a mindenkori egyetemes szolgáltatási árhoz viszonyítva </w:t>
      </w:r>
    </w:p>
    <w:p w:rsidR="001D6F36" w:rsidRPr="001D6F36" w:rsidRDefault="001D6F36" w:rsidP="001D6F36">
      <w:pPr>
        <w:tabs>
          <w:tab w:val="num" w:pos="709"/>
        </w:tabs>
        <w:spacing w:after="120"/>
        <w:rPr>
          <w:rFonts w:ascii="Times New Roman" w:hAnsi="Times New Roman"/>
        </w:rPr>
      </w:pPr>
      <w:r w:rsidRPr="001D6F36">
        <w:rPr>
          <w:rFonts w:ascii="Times New Roman" w:hAnsi="Times New Roman"/>
        </w:rPr>
        <w:tab/>
        <w:t xml:space="preserve">A </w:t>
      </w:r>
      <w:proofErr w:type="spellStart"/>
      <w:r w:rsidRPr="001D6F36">
        <w:rPr>
          <w:rFonts w:ascii="Times New Roman" w:hAnsi="Times New Roman"/>
        </w:rPr>
        <w:t>Po</w:t>
      </w:r>
      <w:proofErr w:type="spellEnd"/>
      <w:r w:rsidRPr="001D6F36">
        <w:rPr>
          <w:rFonts w:ascii="Times New Roman" w:hAnsi="Times New Roman"/>
        </w:rPr>
        <w:t xml:space="preserve"> értéke a szerződés időszak alatt nem változik.</w:t>
      </w:r>
    </w:p>
    <w:p w:rsidR="001D6F36" w:rsidRPr="001D6F36" w:rsidRDefault="00004B4A" w:rsidP="00D97FF4">
      <w:pPr>
        <w:pStyle w:val="Listaszerbekezds"/>
        <w:numPr>
          <w:ilvl w:val="0"/>
          <w:numId w:val="4"/>
        </w:numPr>
        <w:spacing w:after="120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ESZ</w:t>
      </w:r>
      <w:r w:rsidR="001D6F36" w:rsidRPr="001D6F36">
        <w:rPr>
          <w:rFonts w:ascii="Times New Roman" w:hAnsi="Times New Roman" w:cs="Times New Roman"/>
          <w:sz w:val="24"/>
          <w:szCs w:val="24"/>
        </w:rPr>
        <w:t xml:space="preserve"> – Vevő felhasználási helyein a területileg illetékes egyetemes szolgáltató által alkalmazott mindenkori érvényes egyetemes szolgáltatói ár</w:t>
      </w:r>
    </w:p>
    <w:p w:rsidR="001D6F36" w:rsidRPr="001D6F36" w:rsidRDefault="001D6F36" w:rsidP="001D6F36">
      <w:pPr>
        <w:spacing w:after="120"/>
        <w:rPr>
          <w:rFonts w:ascii="Times New Roman" w:hAnsi="Times New Roman"/>
          <w:b/>
        </w:rPr>
      </w:pPr>
    </w:p>
    <w:p w:rsidR="001D6F36" w:rsidRPr="001D6F36" w:rsidRDefault="003751D7" w:rsidP="001D6F36">
      <w:pPr>
        <w:spacing w:after="12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A fenti képlet alapján ajánlatomat az alábbi értékek figyelembevételével tettem meg:</w:t>
      </w:r>
    </w:p>
    <w:tbl>
      <w:tblPr>
        <w:tblStyle w:val="Rcsostblzat"/>
        <w:tblW w:w="0" w:type="auto"/>
        <w:tblInd w:w="284" w:type="dxa"/>
        <w:tblLook w:val="04A0" w:firstRow="1" w:lastRow="0" w:firstColumn="1" w:lastColumn="0" w:noHBand="0" w:noVBand="1"/>
      </w:tblPr>
      <w:tblGrid>
        <w:gridCol w:w="2920"/>
        <w:gridCol w:w="2932"/>
        <w:gridCol w:w="2926"/>
      </w:tblGrid>
      <w:tr w:rsidR="00D97FF4" w:rsidRPr="001D6F36" w:rsidTr="001D6F36">
        <w:tc>
          <w:tcPr>
            <w:tcW w:w="3020" w:type="dxa"/>
          </w:tcPr>
          <w:p w:rsidR="00D97FF4" w:rsidRDefault="00D97FF4">
            <w:pPr>
              <w:ind w:left="0"/>
              <w:rPr>
                <w:rFonts w:ascii="Times New Roman" w:hAnsi="Times New Roman"/>
              </w:rPr>
            </w:pPr>
            <w:proofErr w:type="spellStart"/>
            <w:r w:rsidRPr="00D97FF4">
              <w:rPr>
                <w:rFonts w:ascii="Times New Roman" w:hAnsi="Times New Roman"/>
                <w:b/>
              </w:rPr>
              <w:t>Pn</w:t>
            </w:r>
            <w:proofErr w:type="spellEnd"/>
            <w:r w:rsidRPr="00D97FF4">
              <w:rPr>
                <w:rFonts w:ascii="Times New Roman" w:hAnsi="Times New Roman"/>
                <w:b/>
              </w:rPr>
              <w:t>:</w:t>
            </w:r>
            <w:r>
              <w:rPr>
                <w:rFonts w:ascii="Times New Roman" w:hAnsi="Times New Roman"/>
              </w:rPr>
              <w:t xml:space="preserve"> </w:t>
            </w:r>
            <w:r w:rsidR="001D6F36" w:rsidRPr="001D6F36">
              <w:rPr>
                <w:rFonts w:ascii="Times New Roman" w:hAnsi="Times New Roman"/>
              </w:rPr>
              <w:t xml:space="preserve">molekula ár </w:t>
            </w:r>
          </w:p>
          <w:p w:rsidR="001D6F36" w:rsidRPr="001D6F36" w:rsidRDefault="001D6F36">
            <w:pPr>
              <w:ind w:left="0"/>
              <w:rPr>
                <w:rFonts w:ascii="Times New Roman" w:hAnsi="Times New Roman"/>
              </w:rPr>
            </w:pPr>
            <w:r w:rsidRPr="001D6F36">
              <w:rPr>
                <w:rFonts w:ascii="Times New Roman" w:hAnsi="Times New Roman"/>
              </w:rPr>
              <w:t>(HUF/MJ)</w:t>
            </w:r>
          </w:p>
        </w:tc>
        <w:tc>
          <w:tcPr>
            <w:tcW w:w="3021" w:type="dxa"/>
          </w:tcPr>
          <w:p w:rsidR="00D97FF4" w:rsidRPr="00D97FF4" w:rsidRDefault="00D97FF4">
            <w:pPr>
              <w:ind w:left="0"/>
              <w:rPr>
                <w:rFonts w:ascii="Times New Roman" w:hAnsi="Times New Roman"/>
                <w:b/>
              </w:rPr>
            </w:pPr>
            <w:proofErr w:type="spellStart"/>
            <w:r w:rsidRPr="00D97FF4">
              <w:rPr>
                <w:rFonts w:ascii="Times New Roman" w:hAnsi="Times New Roman"/>
                <w:b/>
              </w:rPr>
              <w:t>Po</w:t>
            </w:r>
            <w:proofErr w:type="spellEnd"/>
            <w:r w:rsidRPr="00D97FF4">
              <w:rPr>
                <w:rFonts w:ascii="Times New Roman" w:hAnsi="Times New Roman"/>
                <w:b/>
              </w:rPr>
              <w:t xml:space="preserve">: </w:t>
            </w:r>
          </w:p>
          <w:p w:rsidR="001D6F36" w:rsidRPr="001D6F36" w:rsidRDefault="001D6F36">
            <w:pPr>
              <w:ind w:left="0"/>
              <w:rPr>
                <w:rFonts w:ascii="Times New Roman" w:hAnsi="Times New Roman"/>
              </w:rPr>
            </w:pPr>
            <w:r w:rsidRPr="001D6F36">
              <w:rPr>
                <w:rFonts w:ascii="Times New Roman" w:hAnsi="Times New Roman"/>
              </w:rPr>
              <w:t>kedvezmény mértéke (%)</w:t>
            </w:r>
          </w:p>
        </w:tc>
        <w:tc>
          <w:tcPr>
            <w:tcW w:w="3021" w:type="dxa"/>
          </w:tcPr>
          <w:p w:rsidR="00D97FF4" w:rsidRPr="00D97FF4" w:rsidRDefault="00004B4A">
            <w:pPr>
              <w:ind w:left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ESZ</w:t>
            </w:r>
            <w:bookmarkStart w:id="0" w:name="_GoBack"/>
            <w:bookmarkEnd w:id="0"/>
            <w:r w:rsidR="00D97FF4" w:rsidRPr="00D97FF4">
              <w:rPr>
                <w:rFonts w:ascii="Times New Roman" w:hAnsi="Times New Roman"/>
                <w:b/>
              </w:rPr>
              <w:t xml:space="preserve">: </w:t>
            </w:r>
          </w:p>
          <w:p w:rsidR="001D6F36" w:rsidRPr="001D6F36" w:rsidRDefault="00D97FF4">
            <w:pPr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érvényes egyetemes szolgáltatói ár (HUF/MJ)</w:t>
            </w:r>
          </w:p>
        </w:tc>
      </w:tr>
      <w:tr w:rsidR="00D97FF4" w:rsidRPr="001D6F36" w:rsidTr="001D6F36">
        <w:tc>
          <w:tcPr>
            <w:tcW w:w="3020" w:type="dxa"/>
          </w:tcPr>
          <w:p w:rsidR="001D6F36" w:rsidRDefault="001D6F36">
            <w:pPr>
              <w:ind w:left="0"/>
              <w:rPr>
                <w:rFonts w:ascii="Times New Roman" w:hAnsi="Times New Roman"/>
              </w:rPr>
            </w:pPr>
          </w:p>
          <w:p w:rsidR="00D97FF4" w:rsidRPr="001D6F36" w:rsidRDefault="00D97FF4">
            <w:pPr>
              <w:ind w:left="0"/>
              <w:rPr>
                <w:rFonts w:ascii="Times New Roman" w:hAnsi="Times New Roman"/>
              </w:rPr>
            </w:pPr>
          </w:p>
        </w:tc>
        <w:tc>
          <w:tcPr>
            <w:tcW w:w="3021" w:type="dxa"/>
          </w:tcPr>
          <w:p w:rsidR="001D6F36" w:rsidRPr="001D6F36" w:rsidRDefault="001D6F36">
            <w:pPr>
              <w:ind w:left="0"/>
              <w:rPr>
                <w:rFonts w:ascii="Times New Roman" w:hAnsi="Times New Roman"/>
              </w:rPr>
            </w:pPr>
          </w:p>
        </w:tc>
        <w:tc>
          <w:tcPr>
            <w:tcW w:w="3021" w:type="dxa"/>
          </w:tcPr>
          <w:p w:rsidR="001D6F36" w:rsidRPr="001D6F36" w:rsidRDefault="001D6F36">
            <w:pPr>
              <w:ind w:left="0"/>
              <w:rPr>
                <w:rFonts w:ascii="Times New Roman" w:hAnsi="Times New Roman"/>
              </w:rPr>
            </w:pPr>
          </w:p>
        </w:tc>
      </w:tr>
    </w:tbl>
    <w:p w:rsidR="00A169EE" w:rsidRDefault="00A169EE">
      <w:pPr>
        <w:rPr>
          <w:rFonts w:ascii="Times New Roman" w:hAnsi="Times New Roman"/>
        </w:rPr>
      </w:pPr>
    </w:p>
    <w:p w:rsidR="003751D7" w:rsidRDefault="003751D7">
      <w:pPr>
        <w:rPr>
          <w:rFonts w:ascii="Times New Roman" w:hAnsi="Times New Roman"/>
        </w:rPr>
      </w:pPr>
    </w:p>
    <w:p w:rsidR="003751D7" w:rsidRDefault="003751D7">
      <w:pPr>
        <w:rPr>
          <w:rFonts w:ascii="Times New Roman" w:hAnsi="Times New Roman"/>
        </w:rPr>
      </w:pPr>
    </w:p>
    <w:p w:rsidR="00C47E38" w:rsidRDefault="00C47E38">
      <w:pPr>
        <w:rPr>
          <w:rFonts w:ascii="Times New Roman" w:hAnsi="Times New Roman"/>
        </w:rPr>
      </w:pPr>
    </w:p>
    <w:p w:rsidR="003751D7" w:rsidRDefault="003751D7">
      <w:pPr>
        <w:rPr>
          <w:rFonts w:ascii="Times New Roman" w:hAnsi="Times New Roman"/>
        </w:rPr>
      </w:pPr>
      <w:r>
        <w:rPr>
          <w:rFonts w:ascii="Times New Roman" w:hAnsi="Times New Roman"/>
        </w:rPr>
        <w:t>Dátum:</w:t>
      </w:r>
    </w:p>
    <w:p w:rsidR="003751D7" w:rsidRDefault="003751D7">
      <w:pPr>
        <w:rPr>
          <w:rFonts w:ascii="Times New Roman" w:hAnsi="Times New Roman"/>
        </w:rPr>
      </w:pPr>
    </w:p>
    <w:p w:rsidR="003751D7" w:rsidRDefault="003751D7">
      <w:pPr>
        <w:rPr>
          <w:rFonts w:ascii="Times New Roman" w:hAnsi="Times New Roman"/>
        </w:rPr>
      </w:pPr>
    </w:p>
    <w:p w:rsidR="003751D7" w:rsidRDefault="003751D7">
      <w:pPr>
        <w:rPr>
          <w:rFonts w:ascii="Times New Roman" w:hAnsi="Times New Roman"/>
        </w:rPr>
      </w:pPr>
    </w:p>
    <w:p w:rsidR="003751D7" w:rsidRDefault="003751D7">
      <w:pPr>
        <w:rPr>
          <w:rFonts w:ascii="Times New Roman" w:hAnsi="Times New Roman"/>
        </w:rPr>
      </w:pPr>
    </w:p>
    <w:p w:rsidR="003751D7" w:rsidRDefault="003751D7">
      <w:pPr>
        <w:rPr>
          <w:rFonts w:ascii="Times New Roman" w:hAnsi="Times New Roman"/>
        </w:rPr>
      </w:pPr>
    </w:p>
    <w:p w:rsidR="003751D7" w:rsidRDefault="003751D7">
      <w:pPr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</w:t>
      </w:r>
    </w:p>
    <w:p w:rsidR="003751D7" w:rsidRPr="001D6F36" w:rsidRDefault="003751D7">
      <w:pPr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cégszerű</w:t>
      </w:r>
      <w:proofErr w:type="gramEnd"/>
      <w:r>
        <w:rPr>
          <w:rFonts w:ascii="Times New Roman" w:hAnsi="Times New Roman"/>
        </w:rPr>
        <w:t xml:space="preserve"> aláírás</w:t>
      </w:r>
    </w:p>
    <w:sectPr w:rsidR="003751D7" w:rsidRPr="001D6F3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347905"/>
    <w:multiLevelType w:val="hybridMultilevel"/>
    <w:tmpl w:val="1398EC8E"/>
    <w:lvl w:ilvl="0" w:tplc="040E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255C6D87"/>
    <w:multiLevelType w:val="hybridMultilevel"/>
    <w:tmpl w:val="70A6116E"/>
    <w:lvl w:ilvl="0" w:tplc="040E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D46C49"/>
    <w:multiLevelType w:val="hybridMultilevel"/>
    <w:tmpl w:val="185865BE"/>
    <w:lvl w:ilvl="0" w:tplc="5DEA5F8C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89" w:hanging="360"/>
      </w:pPr>
    </w:lvl>
    <w:lvl w:ilvl="2" w:tplc="040E001B" w:tentative="1">
      <w:start w:val="1"/>
      <w:numFmt w:val="lowerRoman"/>
      <w:lvlText w:val="%3."/>
      <w:lvlJc w:val="right"/>
      <w:pPr>
        <w:ind w:left="2509" w:hanging="180"/>
      </w:pPr>
    </w:lvl>
    <w:lvl w:ilvl="3" w:tplc="040E000F" w:tentative="1">
      <w:start w:val="1"/>
      <w:numFmt w:val="decimal"/>
      <w:lvlText w:val="%4."/>
      <w:lvlJc w:val="left"/>
      <w:pPr>
        <w:ind w:left="3229" w:hanging="360"/>
      </w:pPr>
    </w:lvl>
    <w:lvl w:ilvl="4" w:tplc="040E0019" w:tentative="1">
      <w:start w:val="1"/>
      <w:numFmt w:val="lowerLetter"/>
      <w:lvlText w:val="%5."/>
      <w:lvlJc w:val="left"/>
      <w:pPr>
        <w:ind w:left="3949" w:hanging="360"/>
      </w:pPr>
    </w:lvl>
    <w:lvl w:ilvl="5" w:tplc="040E001B" w:tentative="1">
      <w:start w:val="1"/>
      <w:numFmt w:val="lowerRoman"/>
      <w:lvlText w:val="%6."/>
      <w:lvlJc w:val="right"/>
      <w:pPr>
        <w:ind w:left="4669" w:hanging="180"/>
      </w:pPr>
    </w:lvl>
    <w:lvl w:ilvl="6" w:tplc="040E000F" w:tentative="1">
      <w:start w:val="1"/>
      <w:numFmt w:val="decimal"/>
      <w:lvlText w:val="%7."/>
      <w:lvlJc w:val="left"/>
      <w:pPr>
        <w:ind w:left="5389" w:hanging="360"/>
      </w:pPr>
    </w:lvl>
    <w:lvl w:ilvl="7" w:tplc="040E0019" w:tentative="1">
      <w:start w:val="1"/>
      <w:numFmt w:val="lowerLetter"/>
      <w:lvlText w:val="%8."/>
      <w:lvlJc w:val="left"/>
      <w:pPr>
        <w:ind w:left="6109" w:hanging="360"/>
      </w:pPr>
    </w:lvl>
    <w:lvl w:ilvl="8" w:tplc="040E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31FF4926"/>
    <w:multiLevelType w:val="hybridMultilevel"/>
    <w:tmpl w:val="26E6C96A"/>
    <w:lvl w:ilvl="0" w:tplc="783C0D00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1B70EEF"/>
    <w:multiLevelType w:val="hybridMultilevel"/>
    <w:tmpl w:val="CECACFC4"/>
    <w:lvl w:ilvl="0" w:tplc="B9940082">
      <w:start w:val="2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89" w:hanging="360"/>
      </w:pPr>
    </w:lvl>
    <w:lvl w:ilvl="2" w:tplc="040E001B" w:tentative="1">
      <w:start w:val="1"/>
      <w:numFmt w:val="lowerRoman"/>
      <w:lvlText w:val="%3."/>
      <w:lvlJc w:val="right"/>
      <w:pPr>
        <w:ind w:left="2509" w:hanging="180"/>
      </w:pPr>
    </w:lvl>
    <w:lvl w:ilvl="3" w:tplc="040E000F" w:tentative="1">
      <w:start w:val="1"/>
      <w:numFmt w:val="decimal"/>
      <w:lvlText w:val="%4."/>
      <w:lvlJc w:val="left"/>
      <w:pPr>
        <w:ind w:left="3229" w:hanging="360"/>
      </w:pPr>
    </w:lvl>
    <w:lvl w:ilvl="4" w:tplc="040E0019" w:tentative="1">
      <w:start w:val="1"/>
      <w:numFmt w:val="lowerLetter"/>
      <w:lvlText w:val="%5."/>
      <w:lvlJc w:val="left"/>
      <w:pPr>
        <w:ind w:left="3949" w:hanging="360"/>
      </w:pPr>
    </w:lvl>
    <w:lvl w:ilvl="5" w:tplc="040E001B" w:tentative="1">
      <w:start w:val="1"/>
      <w:numFmt w:val="lowerRoman"/>
      <w:lvlText w:val="%6."/>
      <w:lvlJc w:val="right"/>
      <w:pPr>
        <w:ind w:left="4669" w:hanging="180"/>
      </w:pPr>
    </w:lvl>
    <w:lvl w:ilvl="6" w:tplc="040E000F" w:tentative="1">
      <w:start w:val="1"/>
      <w:numFmt w:val="decimal"/>
      <w:lvlText w:val="%7."/>
      <w:lvlJc w:val="left"/>
      <w:pPr>
        <w:ind w:left="5389" w:hanging="360"/>
      </w:pPr>
    </w:lvl>
    <w:lvl w:ilvl="7" w:tplc="040E0019" w:tentative="1">
      <w:start w:val="1"/>
      <w:numFmt w:val="lowerLetter"/>
      <w:lvlText w:val="%8."/>
      <w:lvlJc w:val="left"/>
      <w:pPr>
        <w:ind w:left="6109" w:hanging="360"/>
      </w:pPr>
    </w:lvl>
    <w:lvl w:ilvl="8" w:tplc="040E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6F36"/>
    <w:rsid w:val="00004B4A"/>
    <w:rsid w:val="001D6F36"/>
    <w:rsid w:val="003751D7"/>
    <w:rsid w:val="00A169EE"/>
    <w:rsid w:val="00C47E38"/>
    <w:rsid w:val="00D97FF4"/>
    <w:rsid w:val="00DD76F6"/>
    <w:rsid w:val="00F82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1E62A6-947E-4B75-9D4C-12776360BC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1D6F36"/>
    <w:pPr>
      <w:spacing w:after="0" w:line="240" w:lineRule="auto"/>
      <w:ind w:left="284"/>
      <w:jc w:val="both"/>
    </w:pPr>
    <w:rPr>
      <w:rFonts w:ascii="Arial" w:eastAsia="Times New Roman" w:hAnsi="Arial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1D6F36"/>
    <w:pPr>
      <w:suppressAutoHyphens/>
      <w:ind w:left="720"/>
      <w:jc w:val="left"/>
    </w:pPr>
    <w:rPr>
      <w:rFonts w:ascii="Calibri" w:eastAsia="Calibri" w:hAnsi="Calibri" w:cs="Calibri"/>
      <w:sz w:val="22"/>
      <w:szCs w:val="22"/>
      <w:lang w:eastAsia="ar-SA"/>
    </w:rPr>
  </w:style>
  <w:style w:type="table" w:styleId="Rcsostblzat">
    <w:name w:val="Table Grid"/>
    <w:basedOn w:val="Normltblzat"/>
    <w:uiPriority w:val="39"/>
    <w:rsid w:val="001D6F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166</Words>
  <Characters>1149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Kozák Csilla</dc:creator>
  <cp:keywords/>
  <dc:description/>
  <cp:lastModifiedBy>Szentgyörgyi Szilvia</cp:lastModifiedBy>
  <cp:revision>3</cp:revision>
  <dcterms:created xsi:type="dcterms:W3CDTF">2017-11-08T15:00:00Z</dcterms:created>
  <dcterms:modified xsi:type="dcterms:W3CDTF">2017-11-29T12:57:00Z</dcterms:modified>
</cp:coreProperties>
</file>